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5193FC" w14:textId="083937A4" w:rsidR="00BE340A" w:rsidRDefault="00BE340A" w:rsidP="00BE340A">
      <w:pPr>
        <w:snapToGrid w:val="0"/>
        <w:spacing w:after="120" w:line="360" w:lineRule="auto"/>
        <w:contextualSpacing/>
        <w:jc w:val="center"/>
        <w:rPr>
          <w:rFonts w:ascii="Arial" w:hAnsi="Arial" w:cs="Arial"/>
          <w:b/>
          <w:sz w:val="28"/>
        </w:rPr>
      </w:pPr>
      <w:r w:rsidRPr="00E75628">
        <w:rPr>
          <w:rFonts w:ascii="Arial" w:hAnsi="Arial" w:cs="Arial"/>
          <w:b/>
          <w:sz w:val="28"/>
        </w:rPr>
        <w:t>SUPPLEMENTARY APPENDIX</w:t>
      </w:r>
    </w:p>
    <w:p w14:paraId="1618408F" w14:textId="77777777" w:rsidR="00835930" w:rsidRPr="00E75628" w:rsidRDefault="00835930" w:rsidP="004064A9">
      <w:pPr>
        <w:snapToGrid w:val="0"/>
        <w:spacing w:after="120" w:line="360" w:lineRule="auto"/>
        <w:ind w:right="567" w:firstLine="142"/>
        <w:contextualSpacing/>
        <w:jc w:val="center"/>
        <w:rPr>
          <w:rFonts w:ascii="Arial" w:hAnsi="Arial" w:cs="Arial"/>
          <w:b/>
          <w:sz w:val="28"/>
        </w:rPr>
      </w:pPr>
    </w:p>
    <w:p w14:paraId="40B9393D" w14:textId="77777777" w:rsidR="00EE1700" w:rsidRDefault="00505FAF" w:rsidP="004064A9">
      <w:pPr>
        <w:spacing w:line="360" w:lineRule="auto"/>
        <w:ind w:right="567"/>
        <w:jc w:val="center"/>
        <w:rPr>
          <w:rFonts w:ascii="Arial" w:eastAsiaTheme="minorHAnsi" w:hAnsi="Arial" w:cs="Arial"/>
          <w:b/>
        </w:rPr>
      </w:pPr>
      <w:r w:rsidRPr="00D03FD0">
        <w:rPr>
          <w:rFonts w:ascii="Arial" w:hAnsi="Arial" w:cs="Arial"/>
          <w:b/>
          <w:sz w:val="26"/>
          <w:szCs w:val="26"/>
        </w:rPr>
        <w:t>Burden and correlates of multiple chronic infections and their associations with cancer incidence in Chinese adults: a large case-cohort study</w:t>
      </w:r>
      <w:r w:rsidR="00BE340A" w:rsidRPr="00935337">
        <w:rPr>
          <w:rFonts w:ascii="Arial" w:eastAsiaTheme="minorHAnsi" w:hAnsi="Arial" w:cs="Arial"/>
          <w:b/>
        </w:rPr>
        <w:t xml:space="preserve">. </w:t>
      </w:r>
    </w:p>
    <w:p w14:paraId="66A6FEB0" w14:textId="0A963D45" w:rsidR="00BE340A" w:rsidRPr="00BE340A" w:rsidRDefault="00BE340A" w:rsidP="004064A9">
      <w:pPr>
        <w:spacing w:line="360" w:lineRule="auto"/>
        <w:ind w:right="567"/>
        <w:jc w:val="center"/>
        <w:rPr>
          <w:rFonts w:ascii="Arial" w:hAnsi="Arial" w:cs="Arial"/>
          <w:b/>
        </w:rPr>
      </w:pPr>
      <w:r w:rsidRPr="00D36B76">
        <w:rPr>
          <w:rFonts w:ascii="Arial" w:hAnsi="Arial" w:cs="Arial"/>
          <w:bCs/>
          <w:color w:val="000000"/>
        </w:rPr>
        <w:t>Yang L, et al.</w:t>
      </w:r>
    </w:p>
    <w:p w14:paraId="6938E7CB" w14:textId="77777777" w:rsidR="00BE340A" w:rsidRDefault="00BE340A" w:rsidP="00ED41B3">
      <w:pPr>
        <w:snapToGrid w:val="0"/>
        <w:spacing w:after="120"/>
        <w:rPr>
          <w:rFonts w:ascii="Arial" w:hAnsi="Arial" w:cs="Arial"/>
          <w:b/>
          <w:bCs/>
        </w:rPr>
      </w:pPr>
    </w:p>
    <w:sdt>
      <w:sdtPr>
        <w:rPr>
          <w:rFonts w:asciiTheme="minorHAnsi" w:eastAsiaTheme="minorEastAsia" w:hAnsiTheme="minorHAnsi" w:cstheme="minorBidi"/>
          <w:color w:val="auto"/>
          <w:sz w:val="24"/>
          <w:szCs w:val="24"/>
        </w:rPr>
        <w:id w:val="200331104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4E1E4734" w14:textId="2304F65C" w:rsidR="00BE340A" w:rsidRDefault="00DC5172">
          <w:pPr>
            <w:pStyle w:val="TOCHeading"/>
            <w:rPr>
              <w:rFonts w:ascii="Arial" w:hAnsi="Arial" w:cs="Arial"/>
              <w:b/>
              <w:bCs/>
              <w:color w:val="000000"/>
              <w:sz w:val="24"/>
              <w:szCs w:val="24"/>
            </w:rPr>
          </w:pPr>
          <w:r w:rsidRPr="00935337">
            <w:rPr>
              <w:rFonts w:ascii="Arial" w:hAnsi="Arial" w:cs="Arial"/>
              <w:b/>
              <w:bCs/>
              <w:color w:val="000000"/>
              <w:sz w:val="24"/>
              <w:szCs w:val="24"/>
            </w:rPr>
            <w:t>Content List of Supplementary Materials</w:t>
          </w:r>
          <w:r>
            <w:t xml:space="preserve"> </w:t>
          </w:r>
          <w:r w:rsidR="00F77F9F">
            <w:t xml:space="preserve">                                                </w:t>
          </w:r>
          <w:r w:rsidR="004064A9">
            <w:t xml:space="preserve">               </w:t>
          </w:r>
          <w:r w:rsidR="00F77F9F">
            <w:t xml:space="preserve">  </w:t>
          </w:r>
          <w:r w:rsidR="00F77F9F" w:rsidRPr="00F77F9F">
            <w:rPr>
              <w:rFonts w:ascii="Arial" w:hAnsi="Arial" w:cs="Arial"/>
              <w:b/>
              <w:bCs/>
              <w:color w:val="000000"/>
              <w:sz w:val="24"/>
              <w:szCs w:val="24"/>
            </w:rPr>
            <w:t>Page</w:t>
          </w:r>
        </w:p>
        <w:p w14:paraId="652D566B" w14:textId="77777777" w:rsidR="00835930" w:rsidRPr="00835930" w:rsidRDefault="00835930" w:rsidP="00835930"/>
        <w:p w14:paraId="77BCB2A7" w14:textId="748F63C6" w:rsidR="00B821D3" w:rsidRDefault="00BE340A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r w:rsidRPr="00827CB7">
            <w:rPr>
              <w:sz w:val="20"/>
              <w:szCs w:val="20"/>
            </w:rPr>
            <w:fldChar w:fldCharType="begin"/>
          </w:r>
          <w:r w:rsidRPr="00827CB7">
            <w:rPr>
              <w:sz w:val="20"/>
              <w:szCs w:val="20"/>
            </w:rPr>
            <w:instrText xml:space="preserve"> TOC \o "1-3" \h \z \u </w:instrText>
          </w:r>
          <w:r w:rsidRPr="00827CB7">
            <w:rPr>
              <w:sz w:val="20"/>
              <w:szCs w:val="20"/>
            </w:rPr>
            <w:fldChar w:fldCharType="separate"/>
          </w:r>
          <w:hyperlink w:anchor="_Toc217914139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Members of the China Kadoorie Biobank collaborative group: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_Toc217914139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2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1D1E9CF1" w14:textId="07D3ED55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0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eTable 1. Pathogens/antigens included in multiplex serology panel and cutoffs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_Toc217914140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3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3A778F29" w14:textId="3739B4C4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1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eTable 2. Comparison of MFI values of 91 sample that been repeatedly measured twice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_Toc217914141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4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17BBE7EC" w14:textId="45471953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2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1. Distribution of median fluorescence intensity (MFI) of antigens measured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_Toc217914142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5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1EBCFBEA" w14:textId="1BE32582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3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eTable 3. Seropositivity for each antigen measured,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_Toc217914143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6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5318F5CE" w14:textId="36EE1E70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4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2. Seroprevalence (%) of each pathogen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_Toc217914144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7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7F9AC9B5" w14:textId="4CABB831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5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4. Seroprevalence (%) of each pathogen by year of birth among subcohort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_Toc217914145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9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703917D7" w14:textId="4C4E7686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6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5. Coinfection of multiple pathogens overall and by birth year,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_Toc217914146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10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5954934E" w14:textId="2F7D3FB1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7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eTable 4. Mean number of coinfected pathogens by baseline characteristics,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_Toc217914147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11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1CA40F73" w14:textId="174DB737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8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6. Spearman’s correlation between pathogen seropositivity,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_Toc217914148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12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5CF168C5" w14:textId="1A6DF232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49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7 Spearman’s correlation between antigen seropositivity, by study arm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_Toc217914149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13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344D3E09" w14:textId="7A21BC71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50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eTable 5. Seroprevalence (% (SE)) of each pathogen among incident cancer cases, by sex, region and birth cohort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_Toc217914150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14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1251AB66" w14:textId="6255D5AD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51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>eFigure 10. Prospective associations between the number of co-infected pathogens and risk of overall cancer incidence in Chinese adults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_Toc217914151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17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62293082" w14:textId="621EAA07" w:rsidR="00B821D3" w:rsidRDefault="00EE1700">
          <w:pPr>
            <w:pStyle w:val="TOC1"/>
            <w:tabs>
              <w:tab w:val="right" w:leader="dot" w:pos="10055"/>
            </w:tabs>
            <w:rPr>
              <w:noProof/>
              <w:sz w:val="22"/>
              <w:szCs w:val="22"/>
              <w:lang w:val="en-GB" w:eastAsia="zh-CN"/>
            </w:rPr>
          </w:pPr>
          <w:hyperlink w:anchor="_Toc217914152" w:history="1">
            <w:r w:rsidR="00B821D3" w:rsidRPr="00293C1E">
              <w:rPr>
                <w:rStyle w:val="Hyperlink"/>
                <w:rFonts w:ascii="Arial" w:hAnsi="Arial" w:cs="Arial"/>
                <w:noProof/>
              </w:rPr>
              <w:t xml:space="preserve">eFigure 11. Adjusted HRs for cardia gastric cancer and non-cardia gastric cancer by </w:t>
            </w:r>
            <w:r w:rsidR="00B821D3" w:rsidRPr="00293C1E">
              <w:rPr>
                <w:rStyle w:val="Hyperlink"/>
                <w:rFonts w:ascii="Arial" w:hAnsi="Arial" w:cs="Arial"/>
                <w:i/>
                <w:iCs/>
                <w:noProof/>
              </w:rPr>
              <w:t>H. pylori</w:t>
            </w:r>
            <w:r w:rsidR="00B821D3">
              <w:rPr>
                <w:noProof/>
                <w:webHidden/>
              </w:rPr>
              <w:tab/>
            </w:r>
            <w:r w:rsidR="00B821D3">
              <w:rPr>
                <w:noProof/>
                <w:webHidden/>
              </w:rPr>
              <w:fldChar w:fldCharType="begin"/>
            </w:r>
            <w:r w:rsidR="00B821D3">
              <w:rPr>
                <w:noProof/>
                <w:webHidden/>
              </w:rPr>
              <w:instrText xml:space="preserve"> PAGEREF _Toc217914152 \h </w:instrText>
            </w:r>
            <w:r w:rsidR="00B821D3">
              <w:rPr>
                <w:noProof/>
                <w:webHidden/>
              </w:rPr>
            </w:r>
            <w:r w:rsidR="00B821D3">
              <w:rPr>
                <w:noProof/>
                <w:webHidden/>
              </w:rPr>
              <w:fldChar w:fldCharType="separate"/>
            </w:r>
            <w:r w:rsidR="00B821D3">
              <w:rPr>
                <w:noProof/>
                <w:webHidden/>
              </w:rPr>
              <w:t>18</w:t>
            </w:r>
            <w:r w:rsidR="00B821D3">
              <w:rPr>
                <w:noProof/>
                <w:webHidden/>
              </w:rPr>
              <w:fldChar w:fldCharType="end"/>
            </w:r>
          </w:hyperlink>
        </w:p>
        <w:p w14:paraId="7A9E623D" w14:textId="6136DDDD" w:rsidR="00BE340A" w:rsidRDefault="00BE340A" w:rsidP="00827CB7">
          <w:pPr>
            <w:spacing w:line="360" w:lineRule="auto"/>
          </w:pPr>
          <w:r w:rsidRPr="00827CB7">
            <w:rPr>
              <w:b/>
              <w:bCs/>
              <w:noProof/>
              <w:sz w:val="20"/>
              <w:szCs w:val="20"/>
            </w:rPr>
            <w:fldChar w:fldCharType="end"/>
          </w:r>
        </w:p>
      </w:sdtContent>
    </w:sdt>
    <w:p w14:paraId="5CB16E75" w14:textId="77777777" w:rsidR="00BE340A" w:rsidRDefault="00BE340A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09BD3ED" w14:textId="77777777" w:rsidR="004B077A" w:rsidRDefault="004B077A" w:rsidP="00BE340A">
      <w:pPr>
        <w:pStyle w:val="Heading1"/>
        <w:numPr>
          <w:ilvl w:val="0"/>
          <w:numId w:val="0"/>
        </w:numPr>
        <w:ind w:left="360" w:hanging="360"/>
        <w:rPr>
          <w:rFonts w:ascii="Arial" w:hAnsi="Arial" w:cs="Arial"/>
          <w:sz w:val="24"/>
          <w:szCs w:val="24"/>
        </w:rPr>
        <w:sectPr w:rsidR="004B077A" w:rsidSect="004064A9">
          <w:footerReference w:type="default" r:id="rId8"/>
          <w:type w:val="continuous"/>
          <w:pgSz w:w="11906" w:h="16838" w:code="9"/>
          <w:pgMar w:top="1276" w:right="707" w:bottom="1418" w:left="1134" w:header="709" w:footer="709" w:gutter="0"/>
          <w:cols w:space="720"/>
          <w:docGrid w:linePitch="326"/>
        </w:sectPr>
      </w:pPr>
    </w:p>
    <w:p w14:paraId="7CCA57EB" w14:textId="2B4A0A7D" w:rsidR="00DD297D" w:rsidRPr="00DD297D" w:rsidRDefault="00DD297D" w:rsidP="00827CB7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hAnsi="Arial" w:cs="Arial"/>
          <w:sz w:val="24"/>
          <w:szCs w:val="24"/>
        </w:rPr>
      </w:pPr>
      <w:bookmarkStart w:id="0" w:name="_Toc217914139"/>
      <w:r w:rsidRPr="00827CB7">
        <w:rPr>
          <w:rFonts w:ascii="Arial" w:hAnsi="Arial" w:cs="Arial"/>
          <w:sz w:val="24"/>
          <w:szCs w:val="24"/>
        </w:rPr>
        <w:lastRenderedPageBreak/>
        <w:t xml:space="preserve">Members of the China </w:t>
      </w:r>
      <w:proofErr w:type="spellStart"/>
      <w:r w:rsidRPr="00827CB7">
        <w:rPr>
          <w:rFonts w:ascii="Arial" w:hAnsi="Arial" w:cs="Arial"/>
          <w:sz w:val="24"/>
          <w:szCs w:val="24"/>
        </w:rPr>
        <w:t>Kadoorie</w:t>
      </w:r>
      <w:proofErr w:type="spellEnd"/>
      <w:r w:rsidRPr="00827CB7">
        <w:rPr>
          <w:rFonts w:ascii="Arial" w:hAnsi="Arial" w:cs="Arial"/>
          <w:sz w:val="24"/>
          <w:szCs w:val="24"/>
        </w:rPr>
        <w:t xml:space="preserve"> Biobank collaborative group:</w:t>
      </w:r>
      <w:bookmarkEnd w:id="0"/>
      <w:r w:rsidRPr="00827CB7">
        <w:rPr>
          <w:rFonts w:ascii="Arial" w:hAnsi="Arial" w:cs="Arial"/>
          <w:sz w:val="24"/>
          <w:szCs w:val="24"/>
        </w:rPr>
        <w:t xml:space="preserve"> </w:t>
      </w:r>
    </w:p>
    <w:p w14:paraId="4327BB86" w14:textId="77777777" w:rsidR="00B821D3" w:rsidRDefault="00B821D3" w:rsidP="00DD297D">
      <w:pPr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</w:pPr>
    </w:p>
    <w:p w14:paraId="34C7C192" w14:textId="5F89C3C1" w:rsidR="00BC343A" w:rsidRPr="00BC343A" w:rsidRDefault="00BC343A" w:rsidP="00DD297D">
      <w:pPr>
        <w:rPr>
          <w:rStyle w:val="markedcontent"/>
          <w:rFonts w:ascii="Arial" w:hAnsi="Arial" w:cs="Arial"/>
        </w:rPr>
      </w:pPr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>International Steering Committee: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Junshi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Zhengming Chen (PI), Robert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Clarke, Rory Collins, Liming Li (PI), Jun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Lv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, Richard Peto, Robin Walters.</w:t>
      </w: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</w:p>
    <w:p w14:paraId="07798763" w14:textId="1CDA6C8F" w:rsidR="00BC343A" w:rsidRDefault="00BC343A" w:rsidP="00DD297D">
      <w:pPr>
        <w:rPr>
          <w:rStyle w:val="markedcontent"/>
          <w:rFonts w:ascii="Arial" w:hAnsi="Arial" w:cs="Arial"/>
          <w:sz w:val="25"/>
          <w:szCs w:val="25"/>
          <w:shd w:val="clear" w:color="auto" w:fill="FFFFFF"/>
        </w:rPr>
      </w:pPr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>National Co-ordinating Centre, Beijing: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Liming Li, Jun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Lv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Canqing Yu,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Dianjianyi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Sun,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Yuanjie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Pang,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Yuting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Han, Can Hou,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Qingmei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Xia, Chao Liu, Pei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Pei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, Lang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Pan, Xiao Han,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Honglu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Bian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Xinxin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Chen.</w:t>
      </w: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</w:p>
    <w:p w14:paraId="5D30E633" w14:textId="5CC78F91" w:rsidR="00BC343A" w:rsidRDefault="00BC343A" w:rsidP="00DD297D">
      <w:pPr>
        <w:rPr>
          <w:rStyle w:val="markedcontent"/>
          <w:rFonts w:ascii="Arial" w:hAnsi="Arial" w:cs="Arial"/>
          <w:sz w:val="25"/>
          <w:szCs w:val="25"/>
          <w:shd w:val="clear" w:color="auto" w:fill="FFFFFF"/>
        </w:rPr>
      </w:pPr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>International Co-ordinating Centre, Oxford: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Daniel Avery, Maxim Barnard, Derrick</w:t>
      </w: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Bennett, Ruth Boxall, Yiping Chen, Zhengming Chen, Jonathan Clarke; Robert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Clarke, Huaidong Du, Ahmed Edris Mohamed, Hannah Fry,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Prapthi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Harish, Pek Kei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Im, Andri Iona, Christiana Kartsonaki,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Kshitij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Kolhe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, Hubert Lam, Kuang Lin, James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Liu, Iona Millwood, Sam Morris, Qunhua Nie, Alfred Pozarickij, Maryam Rahmati,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Paul Ryder, Maruf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Sarder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, Dan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Schmidt, Becky Stevens, Iain Turnbull, Robin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Walters, Baihan Wang, Lin Wang, Neil Wright,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ing Yang, Xiaoming Yang, Pang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Yao.</w:t>
      </w:r>
    </w:p>
    <w:p w14:paraId="311B524A" w14:textId="56B3B7FC" w:rsidR="00DD297D" w:rsidRPr="00DD297D" w:rsidRDefault="00BC343A" w:rsidP="00DD297D">
      <w:pPr>
        <w:rPr>
          <w:rFonts w:ascii="Arial" w:eastAsiaTheme="majorEastAsia" w:hAnsi="Arial" w:cs="Arial"/>
          <w:b/>
          <w:bCs/>
        </w:rPr>
      </w:pP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 xml:space="preserve">10 Regional Co-ordinating </w:t>
      </w:r>
      <w:proofErr w:type="spellStart"/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>Centres</w:t>
      </w:r>
      <w:proofErr w:type="spellEnd"/>
      <w:r w:rsidRPr="00BC343A">
        <w:rPr>
          <w:rStyle w:val="markedcontent"/>
          <w:rFonts w:ascii="Arial" w:hAnsi="Arial" w:cs="Arial"/>
          <w:b/>
          <w:bCs/>
          <w:sz w:val="25"/>
          <w:szCs w:val="25"/>
          <w:shd w:val="clear" w:color="auto" w:fill="FFFFFF"/>
        </w:rPr>
        <w:t>:</w:t>
      </w: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Qingdao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Zengchang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Pang,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Ruqin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Gao,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Kunzheng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Lv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Shanpeng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Haiping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Duan,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Shaojie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Yongmei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Ranran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Du, Liang Cheng,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Xiaocao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Tian, Hua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Zhang.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Licang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 Dan Hu,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Xiaoyan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Zheng,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Yujie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Wang. Heilongjiang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Provincial CDC: Wei Sun,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Shichun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Yan,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Yongzhou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Nangang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 Chi Wang,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Zhenyuan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Lishun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Zhai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Zhaoxi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Pang,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Shiwen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Dong, Li Liu. Hainan Provincial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Dapeng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Yin, Bin He, Ying Liu,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Xingren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Wang, Tingting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Ou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Meilan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Xiangyang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Zheng,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Dewei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Zheng, Shuai Yang,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Lihui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Xingjiao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Chen. Jiangsu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Provincial CDC: Yan Xu,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Jinyi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Zhou, Ran Tao, Jian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Xikang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Fan,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Xuejia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</w:t>
      </w:r>
      <w:r w:rsidR="00447FBC">
        <w:rPr>
          <w:rFonts w:ascii="Segoe UI" w:hAnsi="Segoe UI" w:cs="Segoe UI"/>
          <w:sz w:val="21"/>
          <w:szCs w:val="21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Yuxiao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Huang. Suzhou CDC: Yan Lu,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Yujie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Hua, Li Xing,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Shuxian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Jianrong</w:t>
      </w:r>
      <w:proofErr w:type="spellEnd"/>
      <w:r w:rsidR="00447FBC">
        <w:rPr>
          <w:rFonts w:ascii="Segoe UI" w:hAnsi="Segoe UI" w:cs="Segoe UI"/>
          <w:sz w:val="21"/>
          <w:szCs w:val="21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Juping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Ma,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Jinchao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Kaifei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Hongfu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Ren,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Xingfeng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Shen. Guangxi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Provincial CDC: Ge Zhong, Wei Mao,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Zhenzhen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Yanxu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Zhong. Liuzhou CDC: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Lifang Zhou, Rong Pan, Jian Lan, Xiaoping Tan,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Jinxue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Tan,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Yishan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Liuping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Wei, Liyuan Zhou, Sisi Wang. Sichuan Provincial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Xianping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Ningmei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Zhang,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Xiaofang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Xiaoyu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Zhuo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Yujin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He.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Pengzhou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Mingqiang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Yuan, Ling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Xiaofang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Zhaodong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Qiang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Sun, Yang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Lin. Gansu Provincial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Faqing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Xiaolan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Ren, Lijun Chang,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Feiming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Zhong.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Maiji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Jianjun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Feng,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Weijie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Xiaofang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Yalin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Honghong</w:t>
      </w:r>
      <w:proofErr w:type="spellEnd"/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Wang, Jun Wang. Henan Provincial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Linqi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Diao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Zhiwei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Dengjun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Zhu,</w:t>
      </w:r>
      <w:r w:rsidR="00447FBC">
        <w:rPr>
          <w:rFonts w:ascii="Segoe UI" w:hAnsi="Segoe UI" w:cs="Segoe UI"/>
          <w:sz w:val="21"/>
          <w:szCs w:val="21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Kai Kang,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Shixian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Feng, Wenjie Yang,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Huizi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Tian,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Yali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Yan, Bing Han, Li Gao,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Shaofang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Tianfang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Xing, Wei Tang.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Huixian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Xiaolin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Li, Huarong Sun,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Xiaocong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Zhao, Ying Li, Chen Hu, Pan He,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Xukui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Zhang, Yuanyuan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, Lan Luo.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Zhejiang Provincial CDC: Min Yu,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Ruying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Hu, Hao Wang, Weiwei Gong,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Jieming</w:t>
      </w:r>
      <w:proofErr w:type="spellEnd"/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Zhong, Meng Wang,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Chunxiao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Xu,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Keqing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Gong.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Tongxiang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 Hao Xu, Yuan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Cao,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Kaixu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Lingli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Xiaomei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Tu,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Junlong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Pan. Hunan Provincial CDC: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Xiaojun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Li, Li Yin,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Huilin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Liu, Yuan Liu, Lei Yin, Xian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Xie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, Jing Wang.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Liuyang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CDC:</w:t>
      </w:r>
      <w:r w:rsidR="00447FBC"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</w:t>
      </w:r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Bo Xiao,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Zongwei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Deng, Yuan Peng,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Libo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Zhang, Chan Qu, li </w:t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Deng,Qili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Jiang,</w:t>
      </w:r>
      <w:r>
        <w:rPr>
          <w:rFonts w:ascii="Segoe UI" w:hAnsi="Segoe UI" w:cs="Segoe UI"/>
          <w:sz w:val="21"/>
          <w:szCs w:val="21"/>
          <w:shd w:val="clear" w:color="auto" w:fill="FFFFFF"/>
        </w:rPr>
        <w:br/>
      </w:r>
      <w:proofErr w:type="spellStart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>Yanling</w:t>
      </w:r>
      <w:proofErr w:type="spellEnd"/>
      <w:r>
        <w:rPr>
          <w:rStyle w:val="markedcontent"/>
          <w:rFonts w:ascii="Arial" w:hAnsi="Arial" w:cs="Arial"/>
          <w:sz w:val="25"/>
          <w:szCs w:val="25"/>
          <w:shd w:val="clear" w:color="auto" w:fill="FFFFFF"/>
        </w:rPr>
        <w:t xml:space="preserve"> Chen.</w:t>
      </w:r>
      <w:r w:rsidR="00DD297D" w:rsidRPr="00DD297D">
        <w:rPr>
          <w:rFonts w:ascii="Arial" w:hAnsi="Arial" w:cs="Arial"/>
        </w:rPr>
        <w:br w:type="page"/>
      </w:r>
    </w:p>
    <w:p w14:paraId="78093466" w14:textId="3F787AE3" w:rsidR="0094577E" w:rsidRPr="002075B6" w:rsidRDefault="00A96B6F" w:rsidP="0094577E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hAnsi="Arial" w:cs="Arial"/>
          <w:sz w:val="24"/>
          <w:szCs w:val="24"/>
        </w:rPr>
      </w:pPr>
      <w:bookmarkStart w:id="1" w:name="_Toc217914140"/>
      <w:proofErr w:type="spellStart"/>
      <w:r w:rsidRPr="004B077A">
        <w:rPr>
          <w:rFonts w:ascii="Arial" w:hAnsi="Arial" w:cs="Arial"/>
          <w:sz w:val="24"/>
          <w:szCs w:val="24"/>
        </w:rPr>
        <w:lastRenderedPageBreak/>
        <w:t>eTable</w:t>
      </w:r>
      <w:proofErr w:type="spellEnd"/>
      <w:r w:rsidR="004D0593">
        <w:rPr>
          <w:rFonts w:ascii="Arial" w:hAnsi="Arial" w:cs="Arial"/>
          <w:sz w:val="24"/>
          <w:szCs w:val="24"/>
        </w:rPr>
        <w:t xml:space="preserve"> </w:t>
      </w:r>
      <w:r w:rsidRPr="004B077A">
        <w:rPr>
          <w:rFonts w:ascii="Arial" w:hAnsi="Arial" w:cs="Arial"/>
          <w:sz w:val="24"/>
          <w:szCs w:val="24"/>
        </w:rPr>
        <w:t>1</w:t>
      </w:r>
      <w:r w:rsidR="004D0593">
        <w:rPr>
          <w:rFonts w:ascii="Arial" w:hAnsi="Arial" w:cs="Arial"/>
          <w:sz w:val="24"/>
          <w:szCs w:val="24"/>
        </w:rPr>
        <w:t>.</w:t>
      </w:r>
      <w:r w:rsidRPr="004B077A">
        <w:rPr>
          <w:rFonts w:ascii="Arial" w:hAnsi="Arial" w:cs="Arial"/>
          <w:sz w:val="24"/>
          <w:szCs w:val="24"/>
        </w:rPr>
        <w:t xml:space="preserve"> Pathogens/antigens included in multiplex serology panel and cutoffs</w:t>
      </w:r>
      <w:bookmarkEnd w:id="1"/>
    </w:p>
    <w:tbl>
      <w:tblPr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2552"/>
        <w:gridCol w:w="2409"/>
        <w:gridCol w:w="1440"/>
        <w:gridCol w:w="2433"/>
        <w:gridCol w:w="6"/>
      </w:tblGrid>
      <w:tr w:rsidR="0094577E" w14:paraId="20B3BA64" w14:textId="77777777" w:rsidTr="00A72E97">
        <w:trPr>
          <w:trHeight w:val="244"/>
          <w:tblHeader/>
          <w:jc w:val="center"/>
        </w:trPr>
        <w:tc>
          <w:tcPr>
            <w:tcW w:w="2552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2C227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Pathogen</w:t>
            </w:r>
          </w:p>
        </w:tc>
        <w:tc>
          <w:tcPr>
            <w:tcW w:w="2409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3215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Antigen</w:t>
            </w:r>
          </w:p>
        </w:tc>
        <w:tc>
          <w:tcPr>
            <w:tcW w:w="1440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931F4F" w14:textId="401F9531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Antigen seropositive cutoff</w:t>
            </w:r>
            <w:r w:rsidR="00F57DD6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(MFI)</w:t>
            </w:r>
          </w:p>
        </w:tc>
        <w:tc>
          <w:tcPr>
            <w:tcW w:w="2439" w:type="dxa"/>
            <w:gridSpan w:val="2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24FAB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Algorithm for pathogen seropositivity</w:t>
            </w:r>
          </w:p>
        </w:tc>
      </w:tr>
      <w:tr w:rsidR="0094577E" w14:paraId="3AC8FF8D" w14:textId="77777777" w:rsidTr="00A72E97">
        <w:trPr>
          <w:trHeight w:val="258"/>
          <w:tblHeader/>
          <w:jc w:val="center"/>
        </w:trPr>
        <w:tc>
          <w:tcPr>
            <w:tcW w:w="2552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025BB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85E0C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0C6BC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39" w:type="dxa"/>
            <w:gridSpan w:val="2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8FDAC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94577E" w14:paraId="569DDCB2" w14:textId="77777777" w:rsidTr="00A72E97">
        <w:trPr>
          <w:gridAfter w:val="1"/>
          <w:wAfter w:w="6" w:type="dxa"/>
          <w:jc w:val="center"/>
        </w:trPr>
        <w:tc>
          <w:tcPr>
            <w:tcW w:w="2552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009658" w14:textId="555AA595" w:rsidR="0094577E" w:rsidRDefault="00FF3949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Herpes Virus </w:t>
            </w:r>
          </w:p>
        </w:tc>
        <w:tc>
          <w:tcPr>
            <w:tcW w:w="6282" w:type="dxa"/>
            <w:gridSpan w:val="3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948AC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2D2EBDCA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288D08" w14:textId="50FCE69D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HSV-1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B722C2" w14:textId="697CF7CC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 w:rsidR="00A72E97"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BD1E7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458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6336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1185E482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33B5A3" w14:textId="23C41099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HSV-2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C2473" w14:textId="7A3B48E3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mg</w:t>
            </w:r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unique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9F41E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1578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AFBA2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76B2F431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9BFD62" w14:textId="0581BFCE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VZV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46E3E" w14:textId="6AEDE936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proofErr w:type="spellEnd"/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l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1631F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87AAD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5422A153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4EEB12" w14:textId="11B1164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EBV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9CE156" w14:textId="4418A212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BFRF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7D8B3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2658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538BA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5A703B6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93C47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E41457" w14:textId="000E6449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BGLF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ED400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4666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BDE7B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58BDC68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A33D3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70A200" w14:textId="4329EC88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BXLF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3C23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6755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3EF80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2313B86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7747A0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037947" w14:textId="3A63F719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EA-D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05C74" w14:textId="3F918FF3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799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F7A8C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≥ 2 out of 4 above cutoff</w:t>
            </w:r>
          </w:p>
        </w:tc>
      </w:tr>
      <w:tr w:rsidR="0094577E" w14:paraId="1EC9A189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974CB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80DBC" w14:textId="280B4B75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EBNA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E3B0AC" w14:textId="213B2120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922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DAC5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7314D917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46B80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0E8674" w14:textId="545A8505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VCA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p18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8B7DB" w14:textId="4E4C298E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55AC2E0" wp14:editId="5BC8C14B">
                      <wp:simplePos x="0" y="0"/>
                      <wp:positionH relativeFrom="column">
                        <wp:posOffset>677545</wp:posOffset>
                      </wp:positionH>
                      <wp:positionV relativeFrom="paragraph">
                        <wp:posOffset>-214630</wp:posOffset>
                      </wp:positionV>
                      <wp:extent cx="200025" cy="495300"/>
                      <wp:effectExtent l="38100" t="38100" r="66675" b="95250"/>
                      <wp:wrapNone/>
                      <wp:docPr id="11" name="Right Brac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495300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00898A1" id="_x0000_t88" coordsize="21600,21600" o:spt="88" adj="1800,10800" path="m,qx10800@0l10800@2qy21600@11,10800@3l10800@1qy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0,0;21600,@11;0,21600" textboxrect="0,@4,7637,@5"/>
                      <v:handles>
                        <v:h position="center,#0" yrange="0,@8"/>
                        <v:h position="bottomRight,#1" yrange="@9,@10"/>
                      </v:handles>
                    </v:shapetype>
                    <v:shape id="Right Brace 11" o:spid="_x0000_s1026" type="#_x0000_t88" style="position:absolute;margin-left:53.35pt;margin-top:-16.9pt;width:15.75pt;height: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" adj="727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4085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C20A6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63675AF7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D94DD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8C7FD6" w14:textId="2FADEF87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ZEBRA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10EDD8" w14:textId="6C318C9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296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812B4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79D05F4F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198F0C" w14:textId="5CC53E1B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CMV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91869D" w14:textId="3ECAD84C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pp150</w:t>
            </w:r>
            <w:r w:rsidR="00A72E97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N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E62B47" w14:textId="1C05A108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820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16E809" w14:textId="34D39779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≥ 2 out of 3 above cutoff</w:t>
            </w:r>
          </w:p>
        </w:tc>
      </w:tr>
      <w:tr w:rsidR="0094577E" w14:paraId="1DED9795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E542D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416C7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pp28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EC27CB" w14:textId="1EFF785D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2F6EE38" wp14:editId="2FFA31AD">
                      <wp:simplePos x="0" y="0"/>
                      <wp:positionH relativeFrom="column">
                        <wp:posOffset>695325</wp:posOffset>
                      </wp:positionH>
                      <wp:positionV relativeFrom="paragraph">
                        <wp:posOffset>-95250</wp:posOffset>
                      </wp:positionV>
                      <wp:extent cx="180975" cy="352425"/>
                      <wp:effectExtent l="38100" t="38100" r="28575" b="104775"/>
                      <wp:wrapNone/>
                      <wp:docPr id="21" name="Right Brac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3524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7B262D" id="Right Brace 21" o:spid="_x0000_s1026" type="#_x0000_t88" style="position:absolute;margin-left:54.75pt;margin-top:-7.5pt;width:14.25pt;height:27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" adj="9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551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BF60B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13BDC627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DCFFD4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4F338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pp52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7938EE" w14:textId="4B2D75BB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4633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9EFB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498DEDA9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678003" w14:textId="2D124CA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HHV-6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A6D5A0" w14:textId="42BE6E10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E0935" w14:textId="485A0045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BC975EA" wp14:editId="767A7591">
                      <wp:simplePos x="0" y="0"/>
                      <wp:positionH relativeFrom="column">
                        <wp:posOffset>695325</wp:posOffset>
                      </wp:positionH>
                      <wp:positionV relativeFrom="paragraph">
                        <wp:posOffset>28575</wp:posOffset>
                      </wp:positionV>
                      <wp:extent cx="161925" cy="238125"/>
                      <wp:effectExtent l="38100" t="38100" r="28575" b="104775"/>
                      <wp:wrapNone/>
                      <wp:docPr id="15" name="Right Brac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556BF6" id="Right Brace 15" o:spid="_x0000_s1026" type="#_x0000_t88" style="position:absolute;margin-left:54.75pt;margin-top:2.25pt;width:12.75pt;height:18.7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404EF" w14:textId="57CEF60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≥ 1 out of 2 above cutoff</w:t>
            </w:r>
          </w:p>
        </w:tc>
      </w:tr>
      <w:tr w:rsidR="0094577E" w14:paraId="595F1278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E3460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01A951" w14:textId="41D88F74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C98C87" w14:textId="5385A00D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1200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20D38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1CA7A082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546355" w14:textId="187B0ED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HHV-7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737045" w14:textId="2C043CB1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A6F05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5F1B50" w14:textId="6899428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02FE6284" w14:textId="77777777" w:rsidTr="00A72E97">
        <w:trPr>
          <w:gridAfter w:val="1"/>
          <w:wAfter w:w="6" w:type="dxa"/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C569E6" w14:textId="167FFE27" w:rsidR="0094577E" w:rsidRDefault="00FF3949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Hepatitis virus </w:t>
            </w:r>
          </w:p>
        </w:tc>
        <w:tc>
          <w:tcPr>
            <w:tcW w:w="6282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7C921E" w14:textId="32B6F586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605AC795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161EB8" w14:textId="115CF666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HBV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A55E9A" w14:textId="39992D31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2AF7C3" w14:textId="77EF5740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518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6FC80F" w14:textId="1DDA3B6A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 out of 2 above cutoff</w:t>
            </w:r>
          </w:p>
        </w:tc>
      </w:tr>
      <w:tr w:rsidR="0094577E" w14:paraId="232D32BB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A77AB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1AB0CA" w14:textId="446770F1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HBe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FD2313" w14:textId="2FF5DEE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1DC632F" wp14:editId="51841DB8">
                      <wp:simplePos x="0" y="0"/>
                      <wp:positionH relativeFrom="column">
                        <wp:posOffset>714375</wp:posOffset>
                      </wp:positionH>
                      <wp:positionV relativeFrom="paragraph">
                        <wp:posOffset>-133350</wp:posOffset>
                      </wp:positionV>
                      <wp:extent cx="161925" cy="238125"/>
                      <wp:effectExtent l="38100" t="38100" r="28575" b="104775"/>
                      <wp:wrapNone/>
                      <wp:docPr id="16" name="Righ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C4FDEA" id="Right Brace 16" o:spid="_x0000_s1026" type="#_x0000_t88" style="position:absolute;margin-left:56.25pt;margin-top:-10.5pt;width:12.75pt;height:18.7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556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378D1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5685479C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FFF552" w14:textId="68C20B6A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HCV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7305E8" w14:textId="4F64939C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ore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B67B2F" w14:textId="759E1591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A0951D" w14:textId="1A33E0E4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 out of 2 above cutoff</w:t>
            </w:r>
          </w:p>
        </w:tc>
      </w:tr>
      <w:tr w:rsidR="0094577E" w14:paraId="048D9C9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190FD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81F26B" w14:textId="607F9B24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NS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3DACA4" w14:textId="4CAE4F97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DE9FA87" wp14:editId="44F57C8E">
                      <wp:simplePos x="0" y="0"/>
                      <wp:positionH relativeFrom="column">
                        <wp:posOffset>714375</wp:posOffset>
                      </wp:positionH>
                      <wp:positionV relativeFrom="paragraph">
                        <wp:posOffset>-123825</wp:posOffset>
                      </wp:positionV>
                      <wp:extent cx="161925" cy="238125"/>
                      <wp:effectExtent l="38100" t="38100" r="28575" b="104775"/>
                      <wp:wrapNone/>
                      <wp:docPr id="18" name="Right Brac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AAC1E" id="Right Brace 18" o:spid="_x0000_s1026" type="#_x0000_t88" style="position:absolute;margin-left:56.25pt;margin-top:-9.75pt;width:12.75pt;height:18.7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2658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14EB2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0499DEC5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BC5472" w14:textId="594E8464" w:rsidR="0094577E" w:rsidRDefault="00FF3949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Retrovirus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0773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EAAF6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58F41E" w14:textId="48ACBE04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5B333166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03E411" w14:textId="715EE651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HIV-1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51120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env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2C822F" w14:textId="3189A27F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B2C67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 out of 2 above cutoff</w:t>
            </w:r>
          </w:p>
        </w:tc>
      </w:tr>
      <w:tr w:rsidR="0094577E" w14:paraId="55B0490C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FB08E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920AA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gag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B02027" w14:textId="082BB7A2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155D757" wp14:editId="43CFFCF4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-114300</wp:posOffset>
                      </wp:positionV>
                      <wp:extent cx="161925" cy="238125"/>
                      <wp:effectExtent l="38100" t="38100" r="28575" b="104775"/>
                      <wp:wrapNone/>
                      <wp:docPr id="19" name="Right Brac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1AF0F4" id="Right Brace 19" o:spid="_x0000_s1026" type="#_x0000_t88" style="position:absolute;margin-left:57pt;margin-top:-9pt;width:12.75pt;height:18.7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CE76C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393DBC2B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EF4280" w14:textId="5C8CB671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HTLV-1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D70CFC" w14:textId="1A6F9B42" w:rsidR="0094577E" w:rsidRDefault="00A72E97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nv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19C2E9" w14:textId="69B8452C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F84B881" wp14:editId="1ADFF0A0">
                      <wp:simplePos x="0" y="0"/>
                      <wp:positionH relativeFrom="column">
                        <wp:posOffset>723900</wp:posOffset>
                      </wp:positionH>
                      <wp:positionV relativeFrom="paragraph">
                        <wp:posOffset>28575</wp:posOffset>
                      </wp:positionV>
                      <wp:extent cx="161925" cy="238125"/>
                      <wp:effectExtent l="38100" t="38100" r="28575" b="104775"/>
                      <wp:wrapNone/>
                      <wp:docPr id="20" name="Right Brac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BB866F" id="Right Brace 20" o:spid="_x0000_s1026" type="#_x0000_t88" style="position:absolute;margin-left:57pt;margin-top:2.25pt;width:12.75pt;height:18.7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2000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75AA8" w14:textId="138E815B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 out of 2 above cutoff</w:t>
            </w:r>
          </w:p>
        </w:tc>
      </w:tr>
      <w:tr w:rsidR="0094577E" w14:paraId="67695F56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688EF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28A28" w14:textId="46A3EB06" w:rsidR="0094577E" w:rsidRDefault="00A72E97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ag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BAD8E1" w14:textId="325E60E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750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1EF9FE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57AB17B8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7B4CD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Polyomavirus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EE15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56AFC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A2267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06C26591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B9E248" w14:textId="36C3336D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BKV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AC856" w14:textId="197C19ED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545F7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DF1201" w14:textId="2E66C6C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54F649E5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BF1DCD" w14:textId="6F29400F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JCV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E72F2B" w14:textId="48FB5D48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95B7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06ABB7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7C9970FA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7DC974" w14:textId="2E7EFD7C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MCV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A620AF" w14:textId="6E36783B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40C699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0F9A27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72AA97C5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902A79" w14:textId="7414B41C" w:rsidR="0094577E" w:rsidRDefault="00FF3949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Papillomavirus 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BA1CF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F6856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6981F0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7196E679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8D5AA1" w14:textId="24C7988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HPV-16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DA81EA" w14:textId="3AAF70E9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B6ED6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BDC0B7" w14:textId="08F88D69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5E1443E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14A06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5B41CD" w14:textId="778B6FAF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824E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AC53B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3162DAC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7D1BF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72EB8" w14:textId="3B4892FF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B82E1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CC519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405A38E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70FF9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09BC70" w14:textId="6A3C1561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8EEF34" w14:textId="23951FC8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7B618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79527BC9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452E0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04EE3B" w14:textId="1E0D14CA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4462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73C4D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3BD6B682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63C381" w14:textId="66FE6F79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HPV-18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5024DF" w14:textId="76E34818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A3665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99DD97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6993D94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246C19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53D0E1" w14:textId="0851C233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0FA64" w14:textId="50E76C19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12A01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</w:p>
        </w:tc>
      </w:tr>
      <w:tr w:rsidR="0094577E" w14:paraId="3FDE53C4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02A97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2B468A" w14:textId="4393CD35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3E0AF4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500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6FEE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4098140B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404A3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Bacteria and Parasite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6CDD4D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72B65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988F6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689FB3E1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45B932" w14:textId="1A60207E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C. trachomatis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DE8CC6" w14:textId="18344A51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</w:t>
            </w:r>
            <w:r w:rsidR="00104DFF">
              <w:rPr>
                <w:rFonts w:ascii="Arial" w:eastAsia="Arial" w:hAnsi="Arial" w:cs="Arial"/>
                <w:color w:val="000000"/>
                <w:sz w:val="20"/>
                <w:szCs w:val="20"/>
              </w:rPr>
              <w:t>GP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CB916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2708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96C210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55516FCF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C4B74C" w14:textId="3513EF69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H. Pylori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B8C26B" w14:textId="75EB50E5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ag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(N)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073441" w14:textId="7B343A85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994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6C49A2" w14:textId="24CB70D6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≥ 4 out of 8 above cutoff</w:t>
            </w:r>
          </w:p>
        </w:tc>
      </w:tr>
      <w:tr w:rsidR="0094577E" w14:paraId="27B11CD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3B29F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628B2" w14:textId="5AE9B59E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atalase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41C7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93E47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37F2D0B0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AB91D5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0687A5" w14:textId="5F8B61FE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ro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EL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EBB07" w14:textId="3466DA65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C1F8811" wp14:editId="418B9188">
                      <wp:simplePos x="0" y="0"/>
                      <wp:positionH relativeFrom="column">
                        <wp:posOffset>670560</wp:posOffset>
                      </wp:positionH>
                      <wp:positionV relativeFrom="paragraph">
                        <wp:posOffset>-269875</wp:posOffset>
                      </wp:positionV>
                      <wp:extent cx="219075" cy="1171575"/>
                      <wp:effectExtent l="38100" t="38100" r="85725" b="104775"/>
                      <wp:wrapNone/>
                      <wp:docPr id="23" name="Right Brac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117157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443900" id="Right Brace 23" o:spid="_x0000_s1026" type="#_x0000_t88" style="position:absolute;margin-left:52.8pt;margin-top:-21.25pt;width:17.25pt;height:92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" adj="337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870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A9DF9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18B893D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3CB1F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839218" w14:textId="013B3068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cp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885BE3" w14:textId="634FB0DC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185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3A0402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2BA94D6D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0BC9FC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0BB8F" w14:textId="56BCC52B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op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85643" w14:textId="14A0E584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1FEC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33833013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0C1CC0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B7B68A" w14:textId="22E4F617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0305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E275DF" w14:textId="788F3A8D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D0A628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34918306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D81B79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A2D13D" w14:textId="44C18BC6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1564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41FAAA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841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39F5A4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5FEB501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5C4D2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07BD8F" w14:textId="501C0657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ac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(C)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FF73B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2439" w:type="dxa"/>
            <w:gridSpan w:val="2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BC7BEF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4577E" w14:paraId="68815B5C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6BB0FB" w14:textId="194F9433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C. </w:t>
            </w:r>
            <w:proofErr w:type="spellStart"/>
            <w:r w:rsidR="0094577E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Burnetti</w:t>
            </w:r>
            <w:proofErr w:type="spellEnd"/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718358" w14:textId="5F1B6C41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om1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C8B1F7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2439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03941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above cutoff</w:t>
            </w:r>
          </w:p>
        </w:tc>
      </w:tr>
      <w:tr w:rsidR="0094577E" w14:paraId="438AEEC7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9AD614" w14:textId="05A723B5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="0094577E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T. gondii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138831" w14:textId="767FCC02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p22trunc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5CB237" w14:textId="789DB538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2439" w:type="dxa"/>
            <w:gridSpan w:val="2"/>
            <w:vMerge w:val="restart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2DCFD5" w14:textId="2E5E56EC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 out of 2 above cutoff</w:t>
            </w:r>
          </w:p>
        </w:tc>
      </w:tr>
      <w:tr w:rsidR="0094577E" w14:paraId="3F0DB261" w14:textId="77777777" w:rsidTr="00A72E97">
        <w:trPr>
          <w:jc w:val="center"/>
        </w:trPr>
        <w:tc>
          <w:tcPr>
            <w:tcW w:w="2552" w:type="dxa"/>
            <w:vMerge/>
            <w:tcBorders>
              <w:top w:val="single" w:sz="12" w:space="0" w:color="666666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F71E50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52AA9E" w14:textId="4B712147" w:rsidR="0094577E" w:rsidRDefault="00104DFF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ag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-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  <w:r w:rsidR="00A72E97">
              <w:rPr>
                <w:rFonts w:ascii="Arial" w:eastAsia="Arial" w:hAnsi="Arial" w:cs="Arial"/>
                <w:color w:val="000000"/>
                <w:sz w:val="20"/>
                <w:szCs w:val="20"/>
              </w:rPr>
              <w:t>D</w: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685B25" w14:textId="553E1656" w:rsidR="0094577E" w:rsidRDefault="002725E3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0DEB788B" wp14:editId="1A2B82CC">
                      <wp:simplePos x="0" y="0"/>
                      <wp:positionH relativeFrom="column">
                        <wp:posOffset>695325</wp:posOffset>
                      </wp:positionH>
                      <wp:positionV relativeFrom="paragraph">
                        <wp:posOffset>-128905</wp:posOffset>
                      </wp:positionV>
                      <wp:extent cx="161925" cy="238125"/>
                      <wp:effectExtent l="38100" t="38100" r="28575" b="104775"/>
                      <wp:wrapNone/>
                      <wp:docPr id="24" name="Right Brac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61925" cy="238125"/>
                              </a:xfrm>
                              <a:prstGeom prst="rightBrace">
                                <a:avLst/>
                              </a:prstGeom>
                              <a:ln w="9525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AB857C" id="Right Brace 24" o:spid="_x0000_s1026" type="#_x0000_t88" style="position:absolute;margin-left:54.75pt;margin-top:-10.15pt;width:12.75pt;height:18.7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" adj="1224" strokecolor="black [3200]"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94577E">
              <w:rPr>
                <w:rFonts w:ascii="Arial" w:eastAsia="Arial" w:hAnsi="Arial" w:cs="Arial"/>
                <w:color w:val="000000"/>
                <w:sz w:val="20"/>
                <w:szCs w:val="20"/>
              </w:rPr>
              <w:t>312</w:t>
            </w:r>
          </w:p>
        </w:tc>
        <w:tc>
          <w:tcPr>
            <w:tcW w:w="2439" w:type="dxa"/>
            <w:gridSpan w:val="2"/>
            <w:vMerge/>
            <w:tcBorders>
              <w:top w:val="single" w:sz="12" w:space="0" w:color="666666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7D7C13" w14:textId="77777777" w:rsidR="0094577E" w:rsidRDefault="0094577E" w:rsidP="009C2833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B6E1FD5" w14:textId="65A280DB" w:rsidR="004B077A" w:rsidRPr="00827CB7" w:rsidRDefault="00F57DD6" w:rsidP="00827CB7">
      <w:pPr>
        <w:rPr>
          <w:rFonts w:ascii="Arial" w:eastAsiaTheme="majorEastAsia" w:hAnsi="Arial" w:cs="Arial"/>
          <w:b/>
          <w:bCs/>
          <w:sz w:val="16"/>
          <w:szCs w:val="16"/>
        </w:rPr>
        <w:sectPr w:rsidR="004B077A" w:rsidRPr="00827CB7" w:rsidSect="002075B6">
          <w:type w:val="continuous"/>
          <w:pgSz w:w="11906" w:h="16838" w:code="9"/>
          <w:pgMar w:top="720" w:right="720" w:bottom="720" w:left="720" w:header="709" w:footer="709" w:gutter="0"/>
          <w:cols w:space="720"/>
          <w:docGrid w:linePitch="326"/>
        </w:sectPr>
      </w:pPr>
      <w:r>
        <w:rPr>
          <w:rFonts w:ascii="Arial" w:eastAsiaTheme="majorEastAsia" w:hAnsi="Arial" w:cs="Arial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63645C6" wp14:editId="77510993">
                <wp:simplePos x="0" y="0"/>
                <wp:positionH relativeFrom="margin">
                  <wp:align>left</wp:align>
                </wp:positionH>
                <wp:positionV relativeFrom="paragraph">
                  <wp:posOffset>7316</wp:posOffset>
                </wp:positionV>
                <wp:extent cx="6337190" cy="294198"/>
                <wp:effectExtent l="0" t="0" r="698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7190" cy="2941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B72292C" w14:textId="77777777" w:rsidR="00F57DD6" w:rsidRPr="00F57DD6" w:rsidRDefault="00F57DD6" w:rsidP="00F57DD6">
                            <w:pPr>
                              <w:rPr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F57DD6">
                              <w:rPr>
                                <w:sz w:val="16"/>
                                <w:szCs w:val="16"/>
                                <w:lang w:val="en-GB"/>
                              </w:rPr>
                              <w:t>MFI: Median Fluorescence Intensities; -</w:t>
                            </w:r>
                            <w:r>
                              <w:rPr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  <w:r w:rsidRPr="00F57DD6">
                              <w:rPr>
                                <w:sz w:val="16"/>
                                <w:szCs w:val="16"/>
                                <w:lang w:val="en-GB"/>
                              </w:rPr>
                              <w:t xml:space="preserve">: cancer-related antigen measured which was not included in ‘Algorithm for pathogen seropositivity’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3645C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.6pt;width:499pt;height:23.15pt;z-index:2516797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" fillcolor="white [3201]" stroked="f" strokeweight=".5pt">
                <v:textbox>
                  <w:txbxContent>
                    <w:p w14:paraId="7B72292C" w14:textId="77777777" w:rsidR="00F57DD6" w:rsidRPr="00F57DD6" w:rsidRDefault="00F57DD6" w:rsidP="00F57DD6">
                      <w:pPr>
                        <w:rPr>
                          <w:sz w:val="16"/>
                          <w:szCs w:val="16"/>
                          <w:lang w:val="en-GB"/>
                        </w:rPr>
                      </w:pPr>
                      <w:r w:rsidRPr="00F57DD6">
                        <w:rPr>
                          <w:sz w:val="16"/>
                          <w:szCs w:val="16"/>
                          <w:lang w:val="en-GB"/>
                        </w:rPr>
                        <w:t xml:space="preserve">MFI: Median Fluorescence Intensities; </w:t>
                      </w:r>
                      <w:proofErr w:type="gramStart"/>
                      <w:r w:rsidRPr="00F57DD6">
                        <w:rPr>
                          <w:sz w:val="16"/>
                          <w:szCs w:val="16"/>
                          <w:lang w:val="en-GB"/>
                        </w:rPr>
                        <w:t>-</w:t>
                      </w:r>
                      <w:r>
                        <w:rPr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  <w:r w:rsidRPr="00F57DD6">
                        <w:rPr>
                          <w:sz w:val="16"/>
                          <w:szCs w:val="16"/>
                          <w:lang w:val="en-GB"/>
                        </w:rPr>
                        <w:t>:</w:t>
                      </w:r>
                      <w:proofErr w:type="gramEnd"/>
                      <w:r w:rsidRPr="00F57DD6">
                        <w:rPr>
                          <w:sz w:val="16"/>
                          <w:szCs w:val="16"/>
                          <w:lang w:val="en-GB"/>
                        </w:rPr>
                        <w:t xml:space="preserve"> cancer-related antigen measured which was not included in ‘Algorithm for pathogen seropositivity’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558D522" w14:textId="0BFA4C9D" w:rsidR="00DD297D" w:rsidRPr="00827CB7" w:rsidRDefault="00D63E76" w:rsidP="00827CB7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hAnsi="Arial" w:cs="Arial"/>
          <w:sz w:val="24"/>
          <w:szCs w:val="24"/>
        </w:rPr>
      </w:pPr>
      <w:bookmarkStart w:id="2" w:name="_Toc217914141"/>
      <w:proofErr w:type="spellStart"/>
      <w:r w:rsidRPr="00827CB7">
        <w:rPr>
          <w:rFonts w:ascii="Arial" w:hAnsi="Arial" w:cs="Arial"/>
          <w:sz w:val="24"/>
          <w:szCs w:val="24"/>
        </w:rPr>
        <w:lastRenderedPageBreak/>
        <w:t>e</w:t>
      </w:r>
      <w:r w:rsidR="00472C25">
        <w:rPr>
          <w:rFonts w:ascii="Arial" w:hAnsi="Arial" w:cs="Arial"/>
          <w:sz w:val="24"/>
          <w:szCs w:val="24"/>
        </w:rPr>
        <w:t>Table</w:t>
      </w:r>
      <w:proofErr w:type="spellEnd"/>
      <w:r w:rsidRPr="00827CB7">
        <w:rPr>
          <w:rFonts w:ascii="Arial" w:hAnsi="Arial" w:cs="Arial"/>
          <w:sz w:val="24"/>
          <w:szCs w:val="24"/>
        </w:rPr>
        <w:t xml:space="preserve"> </w:t>
      </w:r>
      <w:r w:rsidR="00472C25">
        <w:rPr>
          <w:rFonts w:ascii="Arial" w:hAnsi="Arial" w:cs="Arial"/>
          <w:sz w:val="24"/>
          <w:szCs w:val="24"/>
        </w:rPr>
        <w:t>2</w:t>
      </w:r>
      <w:r w:rsidR="004D0593">
        <w:rPr>
          <w:rFonts w:ascii="Arial" w:hAnsi="Arial" w:cs="Arial"/>
          <w:sz w:val="24"/>
          <w:szCs w:val="24"/>
        </w:rPr>
        <w:t>.</w:t>
      </w:r>
      <w:r w:rsidRPr="00827CB7">
        <w:rPr>
          <w:rFonts w:ascii="Arial" w:hAnsi="Arial" w:cs="Arial"/>
          <w:sz w:val="24"/>
          <w:szCs w:val="24"/>
        </w:rPr>
        <w:t xml:space="preserve"> </w:t>
      </w:r>
      <w:r w:rsidR="00636379" w:rsidRPr="00827CB7">
        <w:rPr>
          <w:rFonts w:ascii="Arial" w:hAnsi="Arial" w:cs="Arial"/>
          <w:sz w:val="24"/>
          <w:szCs w:val="24"/>
        </w:rPr>
        <w:t xml:space="preserve">Comparison of MFI values of 91 sample that been </w:t>
      </w:r>
      <w:r w:rsidRPr="00827CB7">
        <w:rPr>
          <w:rFonts w:ascii="Arial" w:hAnsi="Arial" w:cs="Arial"/>
          <w:sz w:val="24"/>
          <w:szCs w:val="24"/>
        </w:rPr>
        <w:t>repeated</w:t>
      </w:r>
      <w:r w:rsidR="00636379" w:rsidRPr="00827CB7">
        <w:rPr>
          <w:rFonts w:ascii="Arial" w:hAnsi="Arial" w:cs="Arial"/>
          <w:sz w:val="24"/>
          <w:szCs w:val="24"/>
        </w:rPr>
        <w:t>ly</w:t>
      </w:r>
      <w:r w:rsidRPr="00827CB7">
        <w:rPr>
          <w:rFonts w:ascii="Arial" w:hAnsi="Arial" w:cs="Arial"/>
          <w:sz w:val="24"/>
          <w:szCs w:val="24"/>
        </w:rPr>
        <w:t xml:space="preserve"> measure</w:t>
      </w:r>
      <w:r w:rsidR="00636379" w:rsidRPr="00827CB7">
        <w:rPr>
          <w:rFonts w:ascii="Arial" w:hAnsi="Arial" w:cs="Arial"/>
          <w:sz w:val="24"/>
          <w:szCs w:val="24"/>
        </w:rPr>
        <w:t>d twice</w:t>
      </w:r>
      <w:bookmarkEnd w:id="2"/>
    </w:p>
    <w:p w14:paraId="5FE4E4EC" w14:textId="77777777" w:rsidR="00593B0F" w:rsidRPr="00472C25" w:rsidRDefault="00593B0F" w:rsidP="009F6DCF">
      <w:pPr>
        <w:pStyle w:val="Subtitle"/>
        <w:jc w:val="center"/>
        <w:rPr>
          <w:sz w:val="10"/>
          <w:szCs w:val="10"/>
        </w:rPr>
      </w:pPr>
    </w:p>
    <w:tbl>
      <w:tblPr>
        <w:tblW w:w="7917" w:type="dxa"/>
        <w:jc w:val="center"/>
        <w:tblLayout w:type="fixed"/>
        <w:tblLook w:val="0420" w:firstRow="1" w:lastRow="0" w:firstColumn="0" w:lastColumn="0" w:noHBand="0" w:noVBand="1"/>
      </w:tblPr>
      <w:tblGrid>
        <w:gridCol w:w="2694"/>
        <w:gridCol w:w="2551"/>
        <w:gridCol w:w="1397"/>
        <w:gridCol w:w="1275"/>
      </w:tblGrid>
      <w:tr w:rsidR="00472C25" w:rsidRPr="00212E33" w14:paraId="42D70F63" w14:textId="77777777" w:rsidTr="00A72E97">
        <w:trPr>
          <w:trHeight w:val="244"/>
          <w:tblHeader/>
          <w:jc w:val="center"/>
        </w:trPr>
        <w:tc>
          <w:tcPr>
            <w:tcW w:w="2694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2F123D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Pathogen</w:t>
            </w:r>
          </w:p>
        </w:tc>
        <w:tc>
          <w:tcPr>
            <w:tcW w:w="2551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DBAC91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Antigen</w:t>
            </w:r>
          </w:p>
        </w:tc>
        <w:tc>
          <w:tcPr>
            <w:tcW w:w="2670" w:type="dxa"/>
            <w:gridSpan w:val="2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77FAA4" w14:textId="6E013B5F" w:rsidR="00472C25" w:rsidRPr="00212E33" w:rsidRDefault="00590214" w:rsidP="00590214">
            <w:pPr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59021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Spearman's rank correlation coefficient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(</w:t>
            </w:r>
            <w:r w:rsidRPr="00590214">
              <w:rPr>
                <w:rFonts w:ascii="Cambria Math" w:eastAsia="Times New Roman" w:hAnsi="Cambria Math" w:cs="Cambria Math"/>
                <w:lang w:val="en-GB" w:eastAsia="zh-CN"/>
              </w:rPr>
              <w:t>𝜌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)</w:t>
            </w:r>
          </w:p>
        </w:tc>
      </w:tr>
      <w:tr w:rsidR="00472C25" w:rsidRPr="00212E33" w14:paraId="5EB7DE87" w14:textId="77777777" w:rsidTr="00A72E97">
        <w:trPr>
          <w:trHeight w:val="258"/>
          <w:tblHeader/>
          <w:jc w:val="center"/>
        </w:trPr>
        <w:tc>
          <w:tcPr>
            <w:tcW w:w="2694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763071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D32F9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670" w:type="dxa"/>
            <w:gridSpan w:val="2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093EB7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472C25" w:rsidRPr="00212E33" w14:paraId="286A6A7A" w14:textId="77777777" w:rsidTr="00A72E97">
        <w:trPr>
          <w:jc w:val="center"/>
        </w:trPr>
        <w:tc>
          <w:tcPr>
            <w:tcW w:w="269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E0B809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Herpes Virus </w:t>
            </w:r>
          </w:p>
        </w:tc>
        <w:tc>
          <w:tcPr>
            <w:tcW w:w="5223" w:type="dxa"/>
            <w:gridSpan w:val="3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106B1" w14:textId="77777777" w:rsidR="00472C25" w:rsidRPr="00212E33" w:rsidRDefault="00472C2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61F26272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838A50" w14:textId="5AE7E56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HSV-1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5DD72E" w14:textId="2257A87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gG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51501CA" w14:textId="246B3FC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3AC5414D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B794DE" w14:textId="10424F46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HSV-2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6E03D" w14:textId="17E7CA6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mgGunique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1656AF6" w14:textId="73C9508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0.974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A5731D1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66E9F6" w14:textId="18C10BD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VZV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2A44AE" w14:textId="324DC3F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gl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7999789" w14:textId="011AEEF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0.992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3E861C93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1F10F7" w14:textId="59E88A7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EBV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DABF42" w14:textId="6C62B03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BFRF1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4AE7ED44" w14:textId="4CED651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0.989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A9602DC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030932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849C2E" w14:textId="210E381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BGLF2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7686274" w14:textId="57B0345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39D6F5F1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F8A289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806245" w14:textId="398BBB8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BXLF1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046DE9E" w14:textId="18DFE3A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0.995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3765531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A5EE48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B2E5D9" w14:textId="40A601B6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EA-D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8287752" w14:textId="71E0347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D833685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AEE874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18980F" w14:textId="3B9C6A86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EBNA1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4C8E6345" w14:textId="1CD5704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2AFA480F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CF47BB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FFD2B6" w14:textId="7AAF747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VCAp18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8435AAB" w14:textId="54F132E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0.995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D9DA7E9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AB3D8A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4CC05" w14:textId="3814C92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ZEBRA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7F3C371" w14:textId="33C505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4D129852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3F51AA" w14:textId="5ACBCCF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CMV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CAD31" w14:textId="1075029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pp150 N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8FD00BF" w14:textId="5740B35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6E2CBF2E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6A6212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41360A" w14:textId="73F0D0D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pp28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41C2EDE2" w14:textId="215E243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4FAE1E5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AF3DDF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E57F15" w14:textId="7887AEB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pp52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549381F" w14:textId="3622299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4BB49601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B8BF91" w14:textId="7D16CD4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HHV-6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9A126B" w14:textId="0846F67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IE1A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2C1465A" w14:textId="307134E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1E26DD6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EB7DC1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43A58" w14:textId="256994B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IE1A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67F04A7" w14:textId="4D6C19D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0.995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276BE0E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9C6542" w14:textId="7CD7F14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HHV-7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58FDD" w14:textId="5E7BCCE8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U14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9CCD792" w14:textId="6D5938D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53EA784" w14:textId="77777777" w:rsidTr="00A72E97">
        <w:trPr>
          <w:gridAfter w:val="1"/>
          <w:wAfter w:w="1275" w:type="dxa"/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65D38A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Hepatitis virus</w:t>
            </w:r>
          </w:p>
        </w:tc>
        <w:tc>
          <w:tcPr>
            <w:tcW w:w="3948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710E4D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5A2F3A8F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AD636B" w14:textId="49E3EE5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HBV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CBF270" w14:textId="4E70CD9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HBc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020822F" w14:textId="4822762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65320E6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E678F5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BB3642" w14:textId="588C674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HBe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D1D40FE" w14:textId="2DB957D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B03E0FD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21DC1D" w14:textId="487904C8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HCV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062618" w14:textId="1D641DC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Core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AF02D39" w14:textId="7CEEA63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0.900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6590F46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DB185B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426215" w14:textId="24D78AE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NS3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2BB97F65" w14:textId="3767A6F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0.968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17035A9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ABB225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Retrovirus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DDF461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F51D42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67F35B0A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C74F37" w14:textId="1142374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HIV-1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36BB03" w14:textId="7BF976F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env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4BB132B6" w14:textId="613C959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0.924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917F2B7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F87030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F4CE4F" w14:textId="2C54FB6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gag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09B83B1" w14:textId="117DF00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0.939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F095635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C75962" w14:textId="46B3EE0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HTLV-1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CC4AA" w14:textId="533C8D9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env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CD19337" w14:textId="5C73756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3D35C25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3D160F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83F905" w14:textId="551062B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gag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FF4F7CC" w14:textId="247A5C6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0.901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7EAEA2B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82EE35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Polyomavirus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F916FC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F39013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3DF80CC9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262F1E" w14:textId="761AF09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BKV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EA4DEB" w14:textId="70A7312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8BBF6CD" w14:textId="65DF09E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232401A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0F4D97" w14:textId="7D405CC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JCV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07A24" w14:textId="5914E9D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6FA7A49" w14:textId="056ACD5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4B4A3D1D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D1E967" w14:textId="6BEB86E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MCV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F40AF4" w14:textId="125B22E4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C55311E" w14:textId="50E289D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0.989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4F358412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176CFB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Papillomavirus 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BCC527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E45FA1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597823A2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18858C" w14:textId="3050ECD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HPV-16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C831FC" w14:textId="4D56332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132807E" w14:textId="3DF988B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0.953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3C8ECEAB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FBF117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5CE722" w14:textId="7EF482E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E2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31BCCDB" w14:textId="2FF30534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0.926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35D0BDC4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9B392E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ED895A" w14:textId="054FCDA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E6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1BB3442" w14:textId="48D1AE8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0.877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63BD4DF6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0CD05C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A23031" w14:textId="6191A722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E7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B1F8850" w14:textId="3582FBB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0.953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ED27332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64BB98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7D9F44" w14:textId="2BC59BE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553E704" w14:textId="57C44B24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0.921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E2E2EE0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9A30D6" w14:textId="5383D27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color w:val="000000"/>
                <w:sz w:val="20"/>
                <w:szCs w:val="20"/>
              </w:rPr>
              <w:t>HPV-18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505C42" w14:textId="56FB54A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E6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DF013A3" w14:textId="29FEA4A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0.856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7A38CB2F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C93F56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8F98AA" w14:textId="02EC1D36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E7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2E0841C" w14:textId="0D05CABA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0.873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F414750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D7BFF0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EB4051" w14:textId="3729421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60F2D14" w14:textId="33B345E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0.815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C65292C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5982E2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212E3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Bacteria and Parasite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FEE221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35F783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:rsidRPr="00212E33" w14:paraId="37671831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E92287" w14:textId="23BF37A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C. trachomatis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DE4898" w14:textId="44DA0D6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pGP3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393C7DB" w14:textId="6181C7FF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0.981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05A1ED78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17DE67" w14:textId="7C421CF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H. </w:t>
            </w:r>
            <w:r w:rsidR="00F57DD6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p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ylori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BBDDA5" w14:textId="0F5DE7B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CagA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(N)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933070B" w14:textId="68B3EAC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B7178C4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1FB81C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E6E7C2" w14:textId="208EB23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Catalase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455D24B" w14:textId="6A6A742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0.990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15905435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32B1DF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DE9A78" w14:textId="1D58C3C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GroEL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0D8BB26" w14:textId="1D6C944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2A84C64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FB3FF5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D18304" w14:textId="715C49B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HcpC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99C0CEA" w14:textId="04E0DF7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0.968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A55B650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877AF0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3FE29" w14:textId="7C83EA4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HopA</w:t>
            </w:r>
            <w:proofErr w:type="spellEnd"/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FBA54D7" w14:textId="62AE409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0.986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697FD6E0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3FFECB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E8285" w14:textId="6BC0BED3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HP0305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481FAD0" w14:textId="10F7BC31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0.980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4B57B734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633CFE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27D283" w14:textId="5C6594A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HP1564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CC3B732" w14:textId="1AB73ED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567A9B6F" w14:textId="77777777" w:rsidTr="00A72E97">
        <w:trPr>
          <w:jc w:val="center"/>
        </w:trPr>
        <w:tc>
          <w:tcPr>
            <w:tcW w:w="2694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1C2F03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448038" w14:textId="4005533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VacA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(C)c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9F7E78C" w14:textId="5479496E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0.993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2D74A63E" w14:textId="77777777" w:rsidTr="00A72E97">
        <w:trPr>
          <w:jc w:val="center"/>
        </w:trPr>
        <w:tc>
          <w:tcPr>
            <w:tcW w:w="269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A9C64B" w14:textId="27573350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C. </w:t>
            </w:r>
            <w:proofErr w:type="spellStart"/>
            <w:r w:rsidR="00F57DD6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b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urnetti</w:t>
            </w:r>
            <w:proofErr w:type="spellEnd"/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90455" w14:textId="575849F8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Com1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4982FF6" w14:textId="277671C9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0.894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2597C5B9" w14:textId="77777777" w:rsidTr="00A72E97">
        <w:trPr>
          <w:jc w:val="center"/>
        </w:trPr>
        <w:tc>
          <w:tcPr>
            <w:tcW w:w="2694" w:type="dxa"/>
            <w:vMerge w:val="restart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1A6300" w14:textId="61F4DCDC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</w:t>
            </w:r>
            <w:r w:rsidRPr="00212E33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T. gondii</w:t>
            </w: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54E5F8" w14:textId="711A9AF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p22trunc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6E073561" w14:textId="117C7A5B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0.887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A72E97" w:rsidRPr="00212E33" w14:paraId="60BF0BB4" w14:textId="77777777" w:rsidTr="00A72E97">
        <w:trPr>
          <w:jc w:val="center"/>
        </w:trPr>
        <w:tc>
          <w:tcPr>
            <w:tcW w:w="2694" w:type="dxa"/>
            <w:vMerge/>
            <w:tcBorders>
              <w:top w:val="single" w:sz="12" w:space="0" w:color="666666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890ADF" w14:textId="77777777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72DD7D" w14:textId="24B8CB55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sag-1D1</w:t>
            </w:r>
          </w:p>
        </w:tc>
        <w:tc>
          <w:tcPr>
            <w:tcW w:w="2670" w:type="dxa"/>
            <w:gridSpan w:val="2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7FA7BB08" w14:textId="0AFB4F1D" w:rsidR="00A72E97" w:rsidRPr="00212E33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4" w:after="14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0.960</w:t>
            </w:r>
            <w:r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1AC3636D" w14:textId="233914EF" w:rsidR="00472C25" w:rsidRPr="00472C25" w:rsidRDefault="00472C25" w:rsidP="00472C25">
      <w:pPr>
        <w:sectPr w:rsidR="00472C25" w:rsidRPr="00472C25" w:rsidSect="00146E41">
          <w:pgSz w:w="11906" w:h="16838" w:code="9"/>
          <w:pgMar w:top="709" w:right="851" w:bottom="1276" w:left="993" w:header="709" w:footer="709" w:gutter="0"/>
          <w:cols w:space="720"/>
          <w:docGrid w:linePitch="326"/>
        </w:sectPr>
      </w:pPr>
    </w:p>
    <w:p w14:paraId="5667C9CB" w14:textId="09AB4ECA" w:rsidR="00D63E76" w:rsidRPr="00993F46" w:rsidRDefault="00D63E76" w:rsidP="00DD297D">
      <w:pPr>
        <w:pStyle w:val="Heading1"/>
        <w:numPr>
          <w:ilvl w:val="0"/>
          <w:numId w:val="0"/>
        </w:numPr>
        <w:pBdr>
          <w:bottom w:val="none" w:sz="0" w:space="0" w:color="auto"/>
        </w:pBdr>
        <w:adjustRightInd w:val="0"/>
        <w:snapToGrid w:val="0"/>
        <w:spacing w:before="0"/>
        <w:rPr>
          <w:rFonts w:ascii="Arial" w:hAnsi="Arial" w:cs="Arial"/>
          <w:sz w:val="24"/>
          <w:szCs w:val="24"/>
        </w:rPr>
      </w:pPr>
      <w:bookmarkStart w:id="3" w:name="_Toc217914142"/>
      <w:proofErr w:type="spellStart"/>
      <w:r w:rsidRPr="00993F46">
        <w:rPr>
          <w:rFonts w:ascii="Arial" w:hAnsi="Arial" w:cs="Arial"/>
          <w:sz w:val="24"/>
          <w:szCs w:val="24"/>
        </w:rPr>
        <w:lastRenderedPageBreak/>
        <w:t>eFigure</w:t>
      </w:r>
      <w:proofErr w:type="spellEnd"/>
      <w:r w:rsidRPr="00993F46">
        <w:rPr>
          <w:rFonts w:ascii="Arial" w:hAnsi="Arial" w:cs="Arial"/>
          <w:sz w:val="24"/>
          <w:szCs w:val="24"/>
        </w:rPr>
        <w:t xml:space="preserve"> </w:t>
      </w:r>
      <w:r w:rsidR="002F257A">
        <w:rPr>
          <w:rFonts w:ascii="Arial" w:hAnsi="Arial" w:cs="Arial"/>
          <w:sz w:val="24"/>
          <w:szCs w:val="24"/>
        </w:rPr>
        <w:t>1</w:t>
      </w:r>
      <w:r w:rsidR="004D0593">
        <w:rPr>
          <w:rFonts w:ascii="Arial" w:hAnsi="Arial" w:cs="Arial"/>
          <w:sz w:val="24"/>
          <w:szCs w:val="24"/>
        </w:rPr>
        <w:t>.</w:t>
      </w:r>
      <w:r w:rsidR="00D44E79" w:rsidRPr="00993F46">
        <w:rPr>
          <w:rFonts w:ascii="Arial" w:hAnsi="Arial" w:cs="Arial"/>
          <w:sz w:val="24"/>
          <w:szCs w:val="24"/>
        </w:rPr>
        <w:t xml:space="preserve"> Distribution of median fluorescence intensity (MFI) of antigens measured</w:t>
      </w:r>
      <w:bookmarkEnd w:id="3"/>
      <w:r w:rsidR="006B0BCC" w:rsidRPr="00993F46">
        <w:rPr>
          <w:rFonts w:ascii="Arial" w:hAnsi="Arial" w:cs="Arial"/>
          <w:sz w:val="24"/>
          <w:szCs w:val="24"/>
        </w:rPr>
        <w:t xml:space="preserve"> </w:t>
      </w:r>
    </w:p>
    <w:p w14:paraId="7AE8E051" w14:textId="24B74CFE" w:rsidR="00D63E76" w:rsidRDefault="00CC1937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7116346" wp14:editId="65C5B9B9">
            <wp:extent cx="6010275" cy="901541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170" cy="9018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D60B3" w14:textId="77777777" w:rsidR="00DD297D" w:rsidRDefault="00DD297D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46CDF1B3" w14:textId="6D30F05D" w:rsidR="00EF48B9" w:rsidRPr="004D1BF3" w:rsidRDefault="00D63E76" w:rsidP="004D1BF3">
      <w:pPr>
        <w:pStyle w:val="Heading1"/>
        <w:numPr>
          <w:ilvl w:val="0"/>
          <w:numId w:val="0"/>
        </w:numPr>
        <w:pBdr>
          <w:bottom w:val="none" w:sz="0" w:space="0" w:color="auto"/>
        </w:pBdr>
        <w:ind w:left="360" w:hanging="76"/>
        <w:rPr>
          <w:rFonts w:ascii="Arial" w:hAnsi="Arial" w:cs="Arial"/>
          <w:sz w:val="24"/>
          <w:szCs w:val="24"/>
        </w:rPr>
      </w:pPr>
      <w:bookmarkStart w:id="4" w:name="_Toc217914143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lastRenderedPageBreak/>
        <w:t>eTable</w:t>
      </w:r>
      <w:proofErr w:type="spellEnd"/>
      <w:r w:rsidRPr="00993F46">
        <w:rPr>
          <w:rFonts w:ascii="Arial" w:hAnsi="Arial" w:cs="Arial"/>
          <w:sz w:val="24"/>
          <w:szCs w:val="24"/>
        </w:rPr>
        <w:t xml:space="preserve"> </w:t>
      </w:r>
      <w:r w:rsidR="00146E41">
        <w:rPr>
          <w:rFonts w:ascii="Arial" w:hAnsi="Arial" w:cs="Arial"/>
          <w:sz w:val="24"/>
          <w:szCs w:val="24"/>
        </w:rPr>
        <w:t>3</w:t>
      </w:r>
      <w:r w:rsidR="004D0593">
        <w:rPr>
          <w:rFonts w:ascii="Arial" w:hAnsi="Arial" w:cs="Arial"/>
          <w:sz w:val="24"/>
          <w:szCs w:val="24"/>
        </w:rPr>
        <w:t>.</w:t>
      </w:r>
      <w:r w:rsidRPr="00993F46">
        <w:rPr>
          <w:rFonts w:ascii="Arial" w:hAnsi="Arial" w:cs="Arial"/>
          <w:sz w:val="24"/>
          <w:szCs w:val="24"/>
        </w:rPr>
        <w:t xml:space="preserve"> Seropositivity for each antigen measured</w:t>
      </w:r>
      <w:r w:rsidR="004064A9">
        <w:rPr>
          <w:rFonts w:ascii="Arial" w:hAnsi="Arial" w:cs="Arial"/>
          <w:sz w:val="24"/>
          <w:szCs w:val="24"/>
        </w:rPr>
        <w:t>,</w:t>
      </w:r>
      <w:r w:rsidR="006B0BCC" w:rsidRPr="00993F46">
        <w:rPr>
          <w:rFonts w:ascii="Arial" w:hAnsi="Arial" w:cs="Arial"/>
          <w:sz w:val="24"/>
          <w:szCs w:val="24"/>
        </w:rPr>
        <w:t xml:space="preserve"> by study arm</w:t>
      </w:r>
      <w:bookmarkEnd w:id="4"/>
    </w:p>
    <w:tbl>
      <w:tblPr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2552"/>
        <w:gridCol w:w="2410"/>
        <w:gridCol w:w="1440"/>
        <w:gridCol w:w="1589"/>
      </w:tblGrid>
      <w:tr w:rsidR="00EF48B9" w14:paraId="292E473E" w14:textId="77777777" w:rsidTr="00A72E97">
        <w:trPr>
          <w:tblHeader/>
          <w:jc w:val="center"/>
        </w:trPr>
        <w:tc>
          <w:tcPr>
            <w:tcW w:w="2552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E31D9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Pathogen</w:t>
            </w:r>
          </w:p>
        </w:tc>
        <w:tc>
          <w:tcPr>
            <w:tcW w:w="2410" w:type="dxa"/>
            <w:vMerge w:val="restart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8B3928" w14:textId="77777777" w:rsidR="00EF48B9" w:rsidRDefault="00EF48B9" w:rsidP="00C6287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Antigen</w:t>
            </w:r>
          </w:p>
        </w:tc>
        <w:tc>
          <w:tcPr>
            <w:tcW w:w="3029" w:type="dxa"/>
            <w:gridSpan w:val="2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41C9FE1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Seropositivity</w:t>
            </w:r>
          </w:p>
        </w:tc>
      </w:tr>
      <w:tr w:rsidR="00EF48B9" w14:paraId="2B20D691" w14:textId="77777777" w:rsidTr="00A72E97">
        <w:trPr>
          <w:tblHeader/>
          <w:jc w:val="center"/>
        </w:trPr>
        <w:tc>
          <w:tcPr>
            <w:tcW w:w="2552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FDA74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vMerge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11C988A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114BE79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Subcohort</w:t>
            </w:r>
            <w:proofErr w:type="spellEnd"/>
          </w:p>
        </w:tc>
        <w:tc>
          <w:tcPr>
            <w:tcW w:w="1589" w:type="dxa"/>
            <w:tcBorders>
              <w:top w:val="none" w:sz="0" w:space="0" w:color="FFFFFF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03DC07B8" w14:textId="709998A8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Cancer</w:t>
            </w:r>
            <w:r w:rsidR="00146E4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cases</w:t>
            </w:r>
          </w:p>
        </w:tc>
      </w:tr>
      <w:tr w:rsidR="00EF48B9" w14:paraId="16CD5066" w14:textId="77777777" w:rsidTr="00A72E97">
        <w:trPr>
          <w:jc w:val="center"/>
        </w:trPr>
        <w:tc>
          <w:tcPr>
            <w:tcW w:w="2552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D43F69" w14:textId="3915D113" w:rsidR="00EF48B9" w:rsidRDefault="00FF394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Herpes Virus </w:t>
            </w:r>
          </w:p>
        </w:tc>
        <w:tc>
          <w:tcPr>
            <w:tcW w:w="5434" w:type="dxa"/>
            <w:gridSpan w:val="3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91649A" w14:textId="77777777" w:rsidR="00EF48B9" w:rsidRDefault="00EF48B9" w:rsidP="002C2B7D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1B346ED8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921479" w14:textId="557C69F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HSV-1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28415F" w14:textId="44A0DA9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gG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60A41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97.9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82EFC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97.9</w:t>
            </w:r>
          </w:p>
        </w:tc>
      </w:tr>
      <w:tr w:rsidR="00A72E97" w14:paraId="26B9DD7A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8D22FE" w14:textId="282F00B8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HSV-2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451E6" w14:textId="69EF9F0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mgGunique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46C669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368C8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8.9</w:t>
            </w:r>
          </w:p>
        </w:tc>
      </w:tr>
      <w:tr w:rsidR="00A72E97" w14:paraId="208C3D77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726145" w14:textId="35025292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VZV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A66A4" w14:textId="28B4181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gE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/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gl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05B8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89.9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9300A3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90.4</w:t>
            </w:r>
          </w:p>
        </w:tc>
      </w:tr>
      <w:tr w:rsidR="00A72E97" w14:paraId="29CA90F1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1EC650" w14:textId="219F1F18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EBV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AABADD" w14:textId="200D410A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BFRF1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CF74E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C543E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9.5</w:t>
            </w:r>
          </w:p>
        </w:tc>
      </w:tr>
      <w:tr w:rsidR="00A72E97" w14:paraId="764238F1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2744D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8DD67" w14:textId="3784DAD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BGLF2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A25E1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14.4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119A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18.2</w:t>
            </w:r>
          </w:p>
        </w:tc>
      </w:tr>
      <w:tr w:rsidR="00A72E97" w14:paraId="372F8E8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8F598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98FB1" w14:textId="7ECBA15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BXLF1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BA4D5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3707B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7.4</w:t>
            </w:r>
          </w:p>
        </w:tc>
      </w:tr>
      <w:tr w:rsidR="00A72E97" w14:paraId="26CBC70C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7CDBB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04EF23" w14:textId="64F9C53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EA-D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5709C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85.8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DE44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86.2</w:t>
            </w:r>
          </w:p>
        </w:tc>
      </w:tr>
      <w:tr w:rsidR="00A72E97" w14:paraId="5F9BEA3E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9FDAD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9C69BC" w14:textId="5D0FF924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EBNA1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1518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98.8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F06D3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98.9</w:t>
            </w:r>
          </w:p>
        </w:tc>
      </w:tr>
      <w:tr w:rsidR="00A72E97" w14:paraId="5D7E3E68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76487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C6749E" w14:textId="48D5C75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VCAp18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74893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97.4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10F8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97.4</w:t>
            </w:r>
          </w:p>
        </w:tc>
      </w:tr>
      <w:tr w:rsidR="00A72E97" w14:paraId="450D615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2CFFB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5BB4FA" w14:textId="4C4C8E8C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ZEBRA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3AA0F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98.6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D8B1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98.8</w:t>
            </w:r>
          </w:p>
        </w:tc>
      </w:tr>
      <w:tr w:rsidR="00A72E97" w14:paraId="1DE67F7F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5B6593" w14:textId="5E50895B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CMV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489A0" w14:textId="30057112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pp150 N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30951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99.1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D3942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99.2</w:t>
            </w:r>
          </w:p>
        </w:tc>
      </w:tr>
      <w:tr w:rsidR="00A72E97" w14:paraId="4C71D2AA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B5E5E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40D22A" w14:textId="5BCF7BB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pp28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CB5E8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F6A05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98.4</w:t>
            </w:r>
          </w:p>
        </w:tc>
      </w:tr>
      <w:tr w:rsidR="00A72E97" w14:paraId="0AE0B974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ABB24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E3248F" w14:textId="41C9A320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pp52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FE68D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96.3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84F8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97.0</w:t>
            </w:r>
          </w:p>
        </w:tc>
      </w:tr>
      <w:tr w:rsidR="00A72E97" w14:paraId="4AC89399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3759D3" w14:textId="2059AF6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HHV-6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7DE6D1" w14:textId="6F83CA54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IE1A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0CC0B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17.3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4AB9D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17.4</w:t>
            </w:r>
          </w:p>
        </w:tc>
      </w:tr>
      <w:tr w:rsidR="00A72E97" w14:paraId="2800B856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D31F4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41108" w14:textId="2DF5F23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IE1A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EE2DC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56.0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5E3AC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54.7</w:t>
            </w:r>
          </w:p>
        </w:tc>
      </w:tr>
      <w:tr w:rsidR="00A72E97" w14:paraId="6806871E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AC73E3" w14:textId="461B0B1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HHV-7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E6B197" w14:textId="4F5967C4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U14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7DDC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86.4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44C35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85.6</w:t>
            </w:r>
          </w:p>
        </w:tc>
      </w:tr>
      <w:tr w:rsidR="00A72E97" w14:paraId="50BB54EE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7A71AC" w14:textId="55FCC49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Hepatitis virus </w:t>
            </w:r>
          </w:p>
        </w:tc>
        <w:tc>
          <w:tcPr>
            <w:tcW w:w="5434" w:type="dxa"/>
            <w:gridSpan w:val="3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7C34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76A5529B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B61C02" w14:textId="6E7AAF4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HBV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D41A3" w14:textId="33EEB0DB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ABB39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59.2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14F26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64.4</w:t>
            </w:r>
          </w:p>
        </w:tc>
      </w:tr>
      <w:tr w:rsidR="00A72E97" w14:paraId="79187B8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5EECA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AAD077" w14:textId="6703958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HBe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0C255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62.0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27393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67.2</w:t>
            </w:r>
          </w:p>
        </w:tc>
      </w:tr>
      <w:tr w:rsidR="00A72E97" w14:paraId="388D2CC5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471168" w14:textId="3FDBF6BE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HCV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7388B1" w14:textId="0F8D33D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Core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4FB3D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B2E1C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2.3</w:t>
            </w:r>
          </w:p>
        </w:tc>
      </w:tr>
      <w:tr w:rsidR="00A72E97" w14:paraId="56A6A63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FB5D5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393317" w14:textId="37099A7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NS3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69DAB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0.7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769E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1.1</w:t>
            </w:r>
          </w:p>
        </w:tc>
      </w:tr>
      <w:tr w:rsidR="00A72E97" w14:paraId="60EA7AD1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42BFDA" w14:textId="2C77145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Retrovirus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C6F96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5B54F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D65793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1A3B8B2F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768AA8" w14:textId="2FFF055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HIV-1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B203A2" w14:textId="067884C8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env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4224F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90B34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1.3</w:t>
            </w:r>
          </w:p>
        </w:tc>
      </w:tr>
      <w:tr w:rsidR="00A72E97" w14:paraId="4D05E90A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57475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59AAF4" w14:textId="588A9830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gag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0295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3E81C9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2.1</w:t>
            </w:r>
          </w:p>
        </w:tc>
      </w:tr>
      <w:tr w:rsidR="00A72E97" w14:paraId="00E1D39F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CA097C" w14:textId="58D5E1AF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HTLV-1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DAC69E" w14:textId="57FD57BB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env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027CE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DA9A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2.3</w:t>
            </w:r>
          </w:p>
        </w:tc>
      </w:tr>
      <w:tr w:rsidR="00A72E97" w14:paraId="7FB2A1C4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802279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B76023" w14:textId="2D1B892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gag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EFFE8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0526E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1.8</w:t>
            </w:r>
          </w:p>
        </w:tc>
      </w:tr>
      <w:tr w:rsidR="00A72E97" w14:paraId="0110AF70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F4D65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Human Polyomavirus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CF7E1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4A12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4653F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661C8E3B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2713CC" w14:textId="6868793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BKV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F6BEF" w14:textId="1469B6C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4C5A7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91.3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3721E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91.1</w:t>
            </w:r>
          </w:p>
        </w:tc>
      </w:tr>
      <w:tr w:rsidR="00A72E97" w14:paraId="7F65CAAF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895C2D" w14:textId="55E908B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JCV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A21605" w14:textId="36958B58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3986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67.5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A986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71.2</w:t>
            </w:r>
          </w:p>
        </w:tc>
      </w:tr>
      <w:tr w:rsidR="00A72E97" w14:paraId="127441B8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1D93E8" w14:textId="4B56728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MCV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020B2" w14:textId="220F786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VP1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B3186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56.1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C8CD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58.8</w:t>
            </w:r>
          </w:p>
        </w:tc>
      </w:tr>
      <w:tr w:rsidR="00A72E97" w14:paraId="70812771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09DE01" w14:textId="785693F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Human Papillomavirus 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967BA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12340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627DC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74479E29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D31190" w14:textId="5C24E9A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HPV-16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5905D" w14:textId="468ABB3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900B7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2.8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14993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2.9</w:t>
            </w:r>
          </w:p>
        </w:tc>
      </w:tr>
      <w:tr w:rsidR="00A72E97" w14:paraId="12AAB729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8B856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8999A8" w14:textId="533C3458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E2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D8A8C3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CEF57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2.9</w:t>
            </w:r>
          </w:p>
        </w:tc>
      </w:tr>
      <w:tr w:rsidR="00A72E97" w14:paraId="7ADCB649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4161D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52FC38" w14:textId="47B1033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E6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A2FA5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0.7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6B8BB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1.0</w:t>
            </w:r>
          </w:p>
        </w:tc>
      </w:tr>
      <w:tr w:rsidR="00A72E97" w14:paraId="7CDEE49B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4A0C8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D044C8" w14:textId="6CD60AE2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E7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EB720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4.2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82D97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4.6</w:t>
            </w:r>
          </w:p>
        </w:tc>
      </w:tr>
      <w:tr w:rsidR="00A72E97" w14:paraId="1C686CAD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F4F7B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D0B0A8" w14:textId="6A6C642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15C9D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5.8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D0869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5.5</w:t>
            </w:r>
          </w:p>
        </w:tc>
      </w:tr>
      <w:tr w:rsidR="00A72E97" w14:paraId="0C2C1BB3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1DFC17" w14:textId="02C1905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HPV-18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5CF6FE" w14:textId="5B4A32B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E6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7C32D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B6F6F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1.4</w:t>
            </w:r>
          </w:p>
        </w:tc>
      </w:tr>
      <w:tr w:rsidR="00A72E97" w14:paraId="5B7F349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2F529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FEC95" w14:textId="4888391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E7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A3CA6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99773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1.8</w:t>
            </w:r>
          </w:p>
        </w:tc>
      </w:tr>
      <w:tr w:rsidR="00A72E97" w14:paraId="36D165FF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12A81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C6EBD1" w14:textId="2D034AC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51A7F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A6608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5.1</w:t>
            </w:r>
          </w:p>
        </w:tc>
      </w:tr>
      <w:tr w:rsidR="00A72E97" w14:paraId="424B81EE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42C16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Bacteria and Parasite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025720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D51DC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402C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A72E97" w14:paraId="157970C6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C4680B" w14:textId="46153810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C. trachomatis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D84D01" w14:textId="72586DD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pGP3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0F057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44.4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527C5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49.3</w:t>
            </w:r>
          </w:p>
        </w:tc>
      </w:tr>
      <w:tr w:rsidR="00A72E97" w14:paraId="4F62DBF3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E81ADE" w14:textId="457A97C3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H. </w:t>
            </w:r>
            <w:r w:rsidR="00F57DD6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p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ylori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5BA6AA" w14:textId="0B1CF8C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CagA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(N)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15B6E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74.3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15978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76.3</w:t>
            </w:r>
          </w:p>
        </w:tc>
      </w:tr>
      <w:tr w:rsidR="00A72E97" w14:paraId="37787C1E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9CE52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10B868" w14:textId="71806AB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Catalase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7F251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61.0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BE4C0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61.2</w:t>
            </w:r>
          </w:p>
        </w:tc>
      </w:tr>
      <w:tr w:rsidR="00A72E97" w14:paraId="16C0B8E7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3E6C3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AEB67" w14:textId="668BD84F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GroEL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58B5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54.2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AF2F9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56.4</w:t>
            </w:r>
          </w:p>
        </w:tc>
      </w:tr>
      <w:tr w:rsidR="00A72E97" w14:paraId="48512799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8226B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135E04" w14:textId="1DF62E1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HcpC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0ABA42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63.7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986B17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64.6</w:t>
            </w:r>
          </w:p>
        </w:tc>
      </w:tr>
      <w:tr w:rsidR="00A72E97" w14:paraId="554F88AD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68F50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8D8662" w14:textId="0852BE3D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HopA</w:t>
            </w:r>
            <w:proofErr w:type="spellEnd"/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6919E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70.2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42EA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71.5</w:t>
            </w:r>
          </w:p>
        </w:tc>
      </w:tr>
      <w:tr w:rsidR="00A72E97" w14:paraId="670D74F8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3B28E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9D9191" w14:textId="6958DF22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HP0305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E64B7B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53.0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EA856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54.9</w:t>
            </w:r>
          </w:p>
        </w:tc>
      </w:tr>
      <w:tr w:rsidR="00A72E97" w14:paraId="26302002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4D4E26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BBCB8A" w14:textId="1175054E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HP1564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7C4EC5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61.5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682AF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63.5</w:t>
            </w:r>
          </w:p>
        </w:tc>
      </w:tr>
      <w:tr w:rsidR="00A72E97" w14:paraId="1127BE07" w14:textId="77777777" w:rsidTr="00A72E97">
        <w:trPr>
          <w:jc w:val="center"/>
        </w:trPr>
        <w:tc>
          <w:tcPr>
            <w:tcW w:w="2552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48BB8E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4FF8DC" w14:textId="51592EAB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VacA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(C)c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AEFF1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63.5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A3D4C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65.1</w:t>
            </w:r>
          </w:p>
        </w:tc>
      </w:tr>
      <w:tr w:rsidR="00A72E97" w14:paraId="361C3900" w14:textId="77777777" w:rsidTr="00A72E97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B1C844" w14:textId="65602BD6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C. </w:t>
            </w:r>
            <w:proofErr w:type="spellStart"/>
            <w:r w:rsidR="00F57DD6"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urnetti</w:t>
            </w:r>
            <w:proofErr w:type="spellEnd"/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5CBB9D" w14:textId="357EA92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Com1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96208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11.1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A67C8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11.0</w:t>
            </w:r>
          </w:p>
        </w:tc>
      </w:tr>
      <w:tr w:rsidR="00A72E97" w14:paraId="344AE316" w14:textId="77777777" w:rsidTr="00A72E97">
        <w:trPr>
          <w:jc w:val="center"/>
        </w:trPr>
        <w:tc>
          <w:tcPr>
            <w:tcW w:w="2552" w:type="dxa"/>
            <w:vMerge w:val="restart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C38A91" w14:textId="44177005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 xml:space="preserve">  T. gondii</w:t>
            </w: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A7C726" w14:textId="572C1309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p22trunc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FDAFD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9.7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D1021C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9.9</w:t>
            </w:r>
          </w:p>
        </w:tc>
      </w:tr>
      <w:tr w:rsidR="00A72E97" w14:paraId="4AA7B8DA" w14:textId="77777777" w:rsidTr="00A72E97">
        <w:trPr>
          <w:jc w:val="center"/>
        </w:trPr>
        <w:tc>
          <w:tcPr>
            <w:tcW w:w="2552" w:type="dxa"/>
            <w:vMerge/>
            <w:tcBorders>
              <w:top w:val="single" w:sz="12" w:space="0" w:color="666666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F680A9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B299AE" w14:textId="50E32041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sag-1D1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BE6A3A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18.3</w:t>
            </w:r>
          </w:p>
        </w:tc>
        <w:tc>
          <w:tcPr>
            <w:tcW w:w="1589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DE784" w14:textId="77777777" w:rsidR="00A72E97" w:rsidRDefault="00A72E97" w:rsidP="00A72E9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6" w:after="16"/>
              <w:ind w:left="80" w:right="80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16.9</w:t>
            </w:r>
          </w:p>
        </w:tc>
      </w:tr>
    </w:tbl>
    <w:p w14:paraId="5ABFC7D2" w14:textId="456829A3" w:rsidR="00993F46" w:rsidRPr="00993F46" w:rsidRDefault="00993F46" w:rsidP="00E41988">
      <w:pPr>
        <w:rPr>
          <w:rFonts w:ascii="Arial" w:hAnsi="Arial" w:cs="Arial"/>
        </w:rPr>
        <w:sectPr w:rsidR="00993F46" w:rsidRPr="00993F46" w:rsidSect="00146E41">
          <w:pgSz w:w="11906" w:h="16838" w:code="9"/>
          <w:pgMar w:top="720" w:right="991" w:bottom="720" w:left="1134" w:header="709" w:footer="709" w:gutter="0"/>
          <w:cols w:space="720"/>
          <w:docGrid w:linePitch="326"/>
        </w:sectPr>
      </w:pPr>
    </w:p>
    <w:p w14:paraId="471EAC5F" w14:textId="12911F42" w:rsidR="0008198B" w:rsidRDefault="0008198B" w:rsidP="004D1BF3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rPr>
          <w:rFonts w:ascii="Arial" w:eastAsiaTheme="minorEastAsia" w:hAnsi="Arial" w:cs="Arial"/>
          <w:sz w:val="24"/>
          <w:szCs w:val="24"/>
        </w:rPr>
      </w:pPr>
      <w:bookmarkStart w:id="5" w:name="_Toc217914144"/>
      <w:proofErr w:type="spellStart"/>
      <w:r>
        <w:rPr>
          <w:rFonts w:ascii="Arial" w:eastAsiaTheme="minorEastAsia" w:hAnsi="Arial" w:cs="Arial"/>
          <w:sz w:val="24"/>
          <w:szCs w:val="24"/>
        </w:rPr>
        <w:lastRenderedPageBreak/>
        <w:t>e</w:t>
      </w:r>
      <w:r w:rsidRPr="0008198B">
        <w:rPr>
          <w:rFonts w:ascii="Arial" w:eastAsiaTheme="minorEastAsia" w:hAnsi="Arial" w:cs="Arial"/>
          <w:sz w:val="24"/>
          <w:szCs w:val="24"/>
        </w:rPr>
        <w:t>Figure</w:t>
      </w:r>
      <w:proofErr w:type="spellEnd"/>
      <w:r w:rsidRPr="0008198B">
        <w:rPr>
          <w:rFonts w:ascii="Arial" w:eastAsiaTheme="minorEastAsia" w:hAnsi="Arial" w:cs="Arial"/>
          <w:sz w:val="24"/>
          <w:szCs w:val="24"/>
        </w:rPr>
        <w:t xml:space="preserve"> </w:t>
      </w:r>
      <w:r w:rsidR="00146E41">
        <w:rPr>
          <w:rFonts w:ascii="Arial" w:eastAsiaTheme="minorEastAsia" w:hAnsi="Arial" w:cs="Arial"/>
          <w:sz w:val="24"/>
          <w:szCs w:val="24"/>
        </w:rPr>
        <w:t>2</w:t>
      </w:r>
      <w:r w:rsidRPr="0008198B">
        <w:rPr>
          <w:rFonts w:ascii="Arial" w:eastAsiaTheme="minorEastAsia" w:hAnsi="Arial" w:cs="Arial"/>
          <w:sz w:val="24"/>
          <w:szCs w:val="24"/>
        </w:rPr>
        <w:t xml:space="preserve">. Seroprevalence </w:t>
      </w:r>
      <w:r w:rsidR="004D0593">
        <w:rPr>
          <w:rFonts w:ascii="Arial" w:eastAsiaTheme="minorEastAsia" w:hAnsi="Arial" w:cs="Arial"/>
          <w:sz w:val="24"/>
          <w:szCs w:val="24"/>
        </w:rPr>
        <w:t xml:space="preserve">(%) of each </w:t>
      </w:r>
      <w:r w:rsidRPr="0008198B">
        <w:rPr>
          <w:rFonts w:ascii="Arial" w:eastAsiaTheme="minorEastAsia" w:hAnsi="Arial" w:cs="Arial"/>
          <w:sz w:val="24"/>
          <w:szCs w:val="24"/>
        </w:rPr>
        <w:t>pathogen by study arm</w:t>
      </w:r>
      <w:bookmarkEnd w:id="5"/>
    </w:p>
    <w:p w14:paraId="7400B696" w14:textId="77777777" w:rsidR="0008198B" w:rsidRPr="0008198B" w:rsidRDefault="0008198B" w:rsidP="0008198B"/>
    <w:p w14:paraId="7EC79C8A" w14:textId="21122097" w:rsidR="0008198B" w:rsidRDefault="004D1BF3" w:rsidP="0008198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DE479C3" wp14:editId="171BD048">
            <wp:extent cx="6029325" cy="8734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336C7" w14:textId="77777777" w:rsidR="0008198B" w:rsidRDefault="0008198B" w:rsidP="008C242E">
      <w:pPr>
        <w:rPr>
          <w:rFonts w:ascii="Arial" w:hAnsi="Arial" w:cs="Arial"/>
          <w:b/>
          <w:bCs/>
        </w:rPr>
        <w:sectPr w:rsidR="0008198B" w:rsidSect="0008198B">
          <w:pgSz w:w="11906" w:h="16838" w:code="9"/>
          <w:pgMar w:top="993" w:right="1559" w:bottom="1418" w:left="851" w:header="709" w:footer="709" w:gutter="0"/>
          <w:cols w:space="720"/>
          <w:docGrid w:linePitch="326"/>
        </w:sectPr>
      </w:pPr>
    </w:p>
    <w:p w14:paraId="12905F95" w14:textId="30C4842C" w:rsidR="008C242E" w:rsidRPr="00D44E79" w:rsidRDefault="006B0BCC" w:rsidP="008C242E">
      <w:pPr>
        <w:rPr>
          <w:rFonts w:ascii="Arial" w:hAnsi="Arial" w:cs="Arial"/>
          <w:b/>
          <w:bCs/>
        </w:rPr>
      </w:pPr>
      <w:proofErr w:type="spellStart"/>
      <w:r w:rsidRPr="00993F46">
        <w:rPr>
          <w:rFonts w:ascii="Arial" w:hAnsi="Arial" w:cs="Arial"/>
          <w:b/>
          <w:bCs/>
        </w:rPr>
        <w:lastRenderedPageBreak/>
        <w:t>e</w:t>
      </w:r>
      <w:r w:rsidR="008C242E" w:rsidRPr="00993F46">
        <w:rPr>
          <w:rFonts w:ascii="Arial" w:hAnsi="Arial" w:cs="Arial"/>
          <w:b/>
          <w:bCs/>
        </w:rPr>
        <w:t>Figure</w:t>
      </w:r>
      <w:proofErr w:type="spellEnd"/>
      <w:r w:rsidR="008C242E" w:rsidRPr="00993F46">
        <w:rPr>
          <w:rFonts w:ascii="Arial" w:hAnsi="Arial" w:cs="Arial"/>
          <w:b/>
          <w:bCs/>
        </w:rPr>
        <w:t xml:space="preserve"> </w:t>
      </w:r>
      <w:r w:rsidR="00FF3949">
        <w:rPr>
          <w:rFonts w:ascii="Arial" w:hAnsi="Arial" w:cs="Arial"/>
          <w:b/>
          <w:bCs/>
        </w:rPr>
        <w:t>3</w:t>
      </w:r>
      <w:r w:rsidR="008C242E" w:rsidRPr="00993F46">
        <w:rPr>
          <w:rFonts w:ascii="Arial" w:hAnsi="Arial" w:cs="Arial"/>
          <w:b/>
          <w:bCs/>
        </w:rPr>
        <w:t xml:space="preserve">. Seroprevalence </w:t>
      </w:r>
      <w:r w:rsidR="00F57DD6">
        <w:rPr>
          <w:rFonts w:ascii="Arial" w:hAnsi="Arial" w:cs="Arial"/>
          <w:b/>
          <w:bCs/>
        </w:rPr>
        <w:t xml:space="preserve">(%) </w:t>
      </w:r>
      <w:r w:rsidR="004D0593">
        <w:rPr>
          <w:rFonts w:ascii="Arial" w:hAnsi="Arial" w:cs="Arial"/>
          <w:b/>
          <w:bCs/>
        </w:rPr>
        <w:t>of each</w:t>
      </w:r>
      <w:r w:rsidR="008C242E" w:rsidRPr="00993F46">
        <w:rPr>
          <w:rFonts w:ascii="Arial" w:hAnsi="Arial" w:cs="Arial"/>
          <w:b/>
          <w:bCs/>
        </w:rPr>
        <w:t xml:space="preserve"> pathogen in each region, </w:t>
      </w:r>
      <w:r w:rsidR="00355590">
        <w:rPr>
          <w:rFonts w:ascii="Arial" w:hAnsi="Arial" w:cs="Arial"/>
          <w:b/>
          <w:bCs/>
        </w:rPr>
        <w:t>among</w:t>
      </w:r>
      <w:r w:rsidR="004D1BF3">
        <w:rPr>
          <w:rFonts w:ascii="Arial" w:hAnsi="Arial" w:cs="Arial"/>
          <w:b/>
          <w:bCs/>
        </w:rPr>
        <w:t xml:space="preserve"> </w:t>
      </w:r>
      <w:proofErr w:type="spellStart"/>
      <w:r w:rsidR="004D1BF3">
        <w:rPr>
          <w:rFonts w:ascii="Arial" w:hAnsi="Arial" w:cs="Arial"/>
          <w:b/>
          <w:bCs/>
        </w:rPr>
        <w:t>subcohort</w:t>
      </w:r>
      <w:proofErr w:type="spellEnd"/>
      <w:r w:rsidR="008C242E" w:rsidRPr="00D44E79">
        <w:rPr>
          <w:rFonts w:ascii="Arial" w:hAnsi="Arial" w:cs="Arial"/>
          <w:b/>
          <w:bCs/>
        </w:rPr>
        <w:t xml:space="preserve"> </w:t>
      </w:r>
      <w:r w:rsidR="004351F5">
        <w:rPr>
          <w:rFonts w:ascii="Arial" w:hAnsi="Arial" w:cs="Arial"/>
          <w:b/>
          <w:bCs/>
          <w:noProof/>
        </w:rPr>
        <w:drawing>
          <wp:inline distT="0" distB="0" distL="0" distR="0" wp14:anchorId="55BED81E" wp14:editId="41FB3759">
            <wp:extent cx="9777730" cy="58058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80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42060" w14:textId="2F88A3E9" w:rsidR="00FF3949" w:rsidRPr="00993F46" w:rsidRDefault="00FF3949" w:rsidP="00FF3949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eastAsiaTheme="minorEastAsia" w:hAnsi="Arial" w:cs="Arial"/>
          <w:sz w:val="24"/>
          <w:szCs w:val="24"/>
        </w:rPr>
      </w:pPr>
      <w:bookmarkStart w:id="6" w:name="_Toc217914145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lastRenderedPageBreak/>
        <w:t>eFi</w:t>
      </w:r>
      <w:r>
        <w:rPr>
          <w:rFonts w:ascii="Arial" w:eastAsiaTheme="minorEastAsia" w:hAnsi="Arial" w:cs="Arial"/>
          <w:sz w:val="24"/>
          <w:szCs w:val="24"/>
        </w:rPr>
        <w:t>g</w:t>
      </w:r>
      <w:r w:rsidRPr="00993F46">
        <w:rPr>
          <w:rFonts w:ascii="Arial" w:eastAsiaTheme="minorEastAsia" w:hAnsi="Arial" w:cs="Arial"/>
          <w:sz w:val="24"/>
          <w:szCs w:val="24"/>
        </w:rPr>
        <w:t>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4</w:t>
      </w:r>
      <w:r w:rsidR="004D0593">
        <w:rPr>
          <w:rFonts w:ascii="Arial" w:eastAsiaTheme="minorEastAsia" w:hAnsi="Arial" w:cs="Arial"/>
          <w:sz w:val="24"/>
          <w:szCs w:val="24"/>
        </w:rPr>
        <w:t>.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Seroprevalence </w:t>
      </w:r>
      <w:r w:rsidR="00F57DD6">
        <w:rPr>
          <w:rFonts w:ascii="Arial" w:eastAsiaTheme="minorEastAsia" w:hAnsi="Arial" w:cs="Arial"/>
          <w:sz w:val="24"/>
          <w:szCs w:val="24"/>
        </w:rPr>
        <w:t xml:space="preserve">(%) </w:t>
      </w:r>
      <w:r w:rsidRPr="00993F46">
        <w:rPr>
          <w:rFonts w:ascii="Arial" w:eastAsiaTheme="minorEastAsia" w:hAnsi="Arial" w:cs="Arial"/>
          <w:sz w:val="24"/>
          <w:szCs w:val="24"/>
        </w:rPr>
        <w:t xml:space="preserve">of </w:t>
      </w:r>
      <w:r w:rsidR="004D0593">
        <w:rPr>
          <w:rFonts w:ascii="Arial" w:eastAsiaTheme="minorEastAsia" w:hAnsi="Arial" w:cs="Arial"/>
          <w:sz w:val="24"/>
          <w:szCs w:val="24"/>
        </w:rPr>
        <w:t>each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pathogen by year of birth among </w:t>
      </w:r>
      <w:proofErr w:type="spellStart"/>
      <w:r w:rsidRPr="00993F46">
        <w:rPr>
          <w:rFonts w:ascii="Arial" w:eastAsiaTheme="minorEastAsia" w:hAnsi="Arial" w:cs="Arial"/>
          <w:sz w:val="24"/>
          <w:szCs w:val="24"/>
        </w:rPr>
        <w:t>subcohort</w:t>
      </w:r>
      <w:bookmarkEnd w:id="6"/>
      <w:proofErr w:type="spellEnd"/>
    </w:p>
    <w:p w14:paraId="70B2820C" w14:textId="77777777" w:rsidR="00FF3949" w:rsidRDefault="00FF3949">
      <w:pPr>
        <w:rPr>
          <w:rFonts w:ascii="Arial" w:hAnsi="Arial" w:cs="Arial"/>
          <w:b/>
          <w:bCs/>
        </w:rPr>
      </w:pPr>
      <w:r>
        <w:rPr>
          <w:rFonts w:ascii="Arial" w:hAnsi="Arial" w:cs="Arial"/>
          <w:noProof/>
        </w:rPr>
        <w:drawing>
          <wp:inline distT="0" distB="0" distL="0" distR="0" wp14:anchorId="48B3DF6B" wp14:editId="73E24AA5">
            <wp:extent cx="8658705" cy="5921375"/>
            <wp:effectExtent l="0" t="0" r="9525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0465" cy="5949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A3231" w14:textId="77777777" w:rsidR="00C33E09" w:rsidRDefault="00C33E09" w:rsidP="00C33E09">
      <w:pPr>
        <w:pStyle w:val="Heading1"/>
        <w:numPr>
          <w:ilvl w:val="0"/>
          <w:numId w:val="0"/>
        </w:numPr>
        <w:pBdr>
          <w:bottom w:val="none" w:sz="0" w:space="0" w:color="auto"/>
        </w:pBdr>
        <w:adjustRightInd w:val="0"/>
        <w:snapToGrid w:val="0"/>
        <w:spacing w:before="0"/>
        <w:rPr>
          <w:rFonts w:ascii="Arial" w:eastAsiaTheme="minorEastAsia" w:hAnsi="Arial" w:cs="Arial"/>
          <w:sz w:val="24"/>
          <w:szCs w:val="24"/>
        </w:rPr>
        <w:sectPr w:rsidR="00C33E09" w:rsidSect="00C33E09">
          <w:pgSz w:w="16838" w:h="11906" w:orient="landscape" w:code="9"/>
          <w:pgMar w:top="993" w:right="720" w:bottom="720" w:left="720" w:header="709" w:footer="709" w:gutter="0"/>
          <w:cols w:space="720"/>
          <w:docGrid w:linePitch="326"/>
        </w:sectPr>
      </w:pPr>
    </w:p>
    <w:p w14:paraId="0C00AC82" w14:textId="379F9EAA" w:rsidR="00C33E09" w:rsidRDefault="00C33E09" w:rsidP="00C33E09">
      <w:pPr>
        <w:pStyle w:val="Heading1"/>
        <w:numPr>
          <w:ilvl w:val="0"/>
          <w:numId w:val="0"/>
        </w:numPr>
        <w:pBdr>
          <w:bottom w:val="none" w:sz="0" w:space="0" w:color="auto"/>
        </w:pBdr>
        <w:adjustRightInd w:val="0"/>
        <w:snapToGrid w:val="0"/>
        <w:spacing w:before="0"/>
        <w:rPr>
          <w:rFonts w:ascii="Arial" w:eastAsiaTheme="minorEastAsia" w:hAnsi="Arial" w:cs="Arial"/>
          <w:sz w:val="24"/>
          <w:szCs w:val="24"/>
        </w:rPr>
      </w:pPr>
      <w:bookmarkStart w:id="7" w:name="_Toc217914146"/>
      <w:proofErr w:type="spellStart"/>
      <w:r>
        <w:rPr>
          <w:rFonts w:ascii="Arial" w:eastAsiaTheme="minorEastAsia" w:hAnsi="Arial" w:cs="Arial"/>
          <w:sz w:val="24"/>
          <w:szCs w:val="24"/>
        </w:rPr>
        <w:lastRenderedPageBreak/>
        <w:t>e</w:t>
      </w:r>
      <w:r w:rsidRPr="00993F46">
        <w:rPr>
          <w:rFonts w:ascii="Arial" w:eastAsiaTheme="minorEastAsia" w:hAnsi="Arial" w:cs="Arial"/>
          <w:sz w:val="24"/>
          <w:szCs w:val="24"/>
        </w:rPr>
        <w:t>Figure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5</w:t>
      </w:r>
      <w:r w:rsidR="004D0593">
        <w:rPr>
          <w:rFonts w:ascii="Arial" w:eastAsiaTheme="minorEastAsia" w:hAnsi="Arial" w:cs="Arial"/>
          <w:sz w:val="24"/>
          <w:szCs w:val="24"/>
        </w:rPr>
        <w:t>.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Coinfection of multiple pathogens overall</w:t>
      </w:r>
      <w:r>
        <w:rPr>
          <w:rFonts w:ascii="Arial" w:eastAsiaTheme="minorEastAsia" w:hAnsi="Arial" w:cs="Arial"/>
          <w:sz w:val="24"/>
          <w:szCs w:val="24"/>
        </w:rPr>
        <w:t xml:space="preserve"> and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by birth year</w:t>
      </w:r>
      <w:r>
        <w:rPr>
          <w:rFonts w:ascii="Arial" w:eastAsiaTheme="minorEastAsia" w:hAnsi="Arial" w:cs="Arial"/>
          <w:sz w:val="24"/>
          <w:szCs w:val="24"/>
        </w:rPr>
        <w:t>, by study arm</w:t>
      </w:r>
      <w:bookmarkEnd w:id="7"/>
    </w:p>
    <w:p w14:paraId="34495F0F" w14:textId="77777777" w:rsidR="00C33E09" w:rsidRPr="00C33E09" w:rsidRDefault="00C33E09" w:rsidP="00C33E09"/>
    <w:p w14:paraId="45348C8C" w14:textId="03FDC741" w:rsidR="00C33E09" w:rsidRDefault="00C33E09">
      <w:pPr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5C98063" wp14:editId="490B3863">
            <wp:extent cx="6570664" cy="6162068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469" cy="6171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1E14D" w14:textId="39E32A26" w:rsidR="00C33E09" w:rsidRDefault="00C33E09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03D35914" w14:textId="1BD8B132" w:rsidR="00C33E09" w:rsidRPr="00993F46" w:rsidRDefault="00C33E09" w:rsidP="00C33E09">
      <w:pPr>
        <w:pStyle w:val="Heading1"/>
        <w:numPr>
          <w:ilvl w:val="0"/>
          <w:numId w:val="0"/>
        </w:numPr>
        <w:pBdr>
          <w:bottom w:val="none" w:sz="0" w:space="0" w:color="auto"/>
        </w:pBdr>
        <w:rPr>
          <w:rFonts w:ascii="Arial" w:eastAsiaTheme="minorEastAsia" w:hAnsi="Arial" w:cs="Arial"/>
          <w:sz w:val="24"/>
          <w:szCs w:val="24"/>
        </w:rPr>
      </w:pPr>
      <w:bookmarkStart w:id="8" w:name="_Toc217914147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lastRenderedPageBreak/>
        <w:t>eTable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4</w:t>
      </w:r>
      <w:r w:rsidR="004D0593">
        <w:rPr>
          <w:rFonts w:ascii="Arial" w:eastAsiaTheme="minorEastAsia" w:hAnsi="Arial" w:cs="Arial"/>
          <w:sz w:val="24"/>
          <w:szCs w:val="24"/>
        </w:rPr>
        <w:t>.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Mean number of coinfected pathogens by baseline characteristics</w:t>
      </w:r>
      <w:r w:rsidR="004064A9">
        <w:rPr>
          <w:rFonts w:ascii="Arial" w:eastAsiaTheme="minorEastAsia" w:hAnsi="Arial" w:cs="Arial"/>
          <w:sz w:val="24"/>
          <w:szCs w:val="24"/>
        </w:rPr>
        <w:t>,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by study arm</w:t>
      </w:r>
      <w:bookmarkEnd w:id="8"/>
    </w:p>
    <w:p w14:paraId="5E0D10E2" w14:textId="77777777" w:rsidR="00C33E09" w:rsidRDefault="00C33E09" w:rsidP="00C33E09">
      <w:pPr>
        <w:rPr>
          <w:rFonts w:ascii="Arial" w:hAnsi="Arial" w:cs="Arial"/>
          <w:b/>
          <w:bCs/>
        </w:rPr>
      </w:pPr>
    </w:p>
    <w:tbl>
      <w:tblPr>
        <w:tblW w:w="0" w:type="auto"/>
        <w:jc w:val="center"/>
        <w:tblLayout w:type="fixed"/>
        <w:tblLook w:val="0420" w:firstRow="1" w:lastRow="0" w:firstColumn="0" w:lastColumn="0" w:noHBand="0" w:noVBand="1"/>
      </w:tblPr>
      <w:tblGrid>
        <w:gridCol w:w="3828"/>
        <w:gridCol w:w="2409"/>
        <w:gridCol w:w="1440"/>
        <w:gridCol w:w="1440"/>
      </w:tblGrid>
      <w:tr w:rsidR="00C33E09" w14:paraId="02FB8A7E" w14:textId="77777777" w:rsidTr="00C33E09">
        <w:trPr>
          <w:tblHeader/>
          <w:jc w:val="center"/>
        </w:trPr>
        <w:tc>
          <w:tcPr>
            <w:tcW w:w="3828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4D85E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Baseline characteristic</w:t>
            </w:r>
          </w:p>
        </w:tc>
        <w:tc>
          <w:tcPr>
            <w:tcW w:w="2409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175DB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730B0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Subcohort</w:t>
            </w:r>
            <w:proofErr w:type="spellEnd"/>
          </w:p>
        </w:tc>
        <w:tc>
          <w:tcPr>
            <w:tcW w:w="1440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7BB5D4" w14:textId="2E2B9A1E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Cancer cases</w:t>
            </w:r>
          </w:p>
        </w:tc>
      </w:tr>
      <w:tr w:rsidR="00C33E09" w14:paraId="1845C7A9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FCBCA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Age (years)</w:t>
            </w:r>
          </w:p>
        </w:tc>
        <w:tc>
          <w:tcPr>
            <w:tcW w:w="2409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DDDA9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&lt; 40</w:t>
            </w:r>
          </w:p>
        </w:tc>
        <w:tc>
          <w:tcPr>
            <w:tcW w:w="1440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88D3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9.40 (1.85)</w:t>
            </w:r>
          </w:p>
        </w:tc>
        <w:tc>
          <w:tcPr>
            <w:tcW w:w="1440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EF7AC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9.49 (1.81)</w:t>
            </w:r>
          </w:p>
        </w:tc>
      </w:tr>
      <w:tr w:rsidR="00C33E09" w14:paraId="7F7D317F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096E0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F790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40 to 49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63FED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9.58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34D93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9.61 (1.81)</w:t>
            </w:r>
          </w:p>
        </w:tc>
      </w:tr>
      <w:tr w:rsidR="00C33E09" w14:paraId="294175F0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E0C94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967140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50 to 59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83708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9.74 (1.83)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80CCE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9.83 (1.79)</w:t>
            </w:r>
          </w:p>
        </w:tc>
      </w:tr>
      <w:tr w:rsidR="00C33E09" w14:paraId="587432D7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563E9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D29B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60 to 69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5FDB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10.10 (1.89)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82293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10.09 (1.77)</w:t>
            </w:r>
          </w:p>
        </w:tc>
      </w:tr>
      <w:tr w:rsidR="00C33E09" w14:paraId="5BB27EBE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CF58B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B52E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70 +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91E0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10.08 (1.81)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0284E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10.15 (1.76)</w:t>
            </w:r>
          </w:p>
        </w:tc>
      </w:tr>
      <w:tr w:rsidR="00C33E09" w14:paraId="759E5A51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B5288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Sex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E06CE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Women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BFAE8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9.77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7DA4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9.92 (1.81)</w:t>
            </w:r>
          </w:p>
        </w:tc>
      </w:tr>
      <w:tr w:rsidR="00C33E09" w14:paraId="57530A80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FBC4F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C12FF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Men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9316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9.67 (1.88)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CA0C9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9.86 (1.78)</w:t>
            </w:r>
          </w:p>
        </w:tc>
      </w:tr>
      <w:tr w:rsidR="00C33E09" w14:paraId="3C60EAD2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C6A92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Area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539F5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Urban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14E7E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9.93 (1.88)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12840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10.02 (1.80)</w:t>
            </w:r>
          </w:p>
        </w:tc>
      </w:tr>
      <w:tr w:rsidR="00C33E09" w14:paraId="31C9CB71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1D5D0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87584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Rural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5230D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9.56 (1.84)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28D03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9.77 (1.78)</w:t>
            </w:r>
          </w:p>
        </w:tc>
      </w:tr>
      <w:tr w:rsidR="00C33E09" w14:paraId="64CABA49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8E7DA0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Schooling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76393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&lt;= 6 years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7DE7D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9.78 (1.84)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35174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9.93 (1.79)</w:t>
            </w:r>
          </w:p>
        </w:tc>
      </w:tr>
      <w:tr w:rsidR="00C33E09" w14:paraId="7A91A1DF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5964E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80B85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&gt; 6 years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2D24A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9.69 (1.88)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3A08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9.85 (1.81)</w:t>
            </w:r>
          </w:p>
        </w:tc>
      </w:tr>
      <w:tr w:rsidR="00C33E09" w14:paraId="296C1BCC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FBD18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Ever regular smoker (men)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15ED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0262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9.69 (1.85)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85CF3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9.85 (1.78)</w:t>
            </w:r>
          </w:p>
        </w:tc>
      </w:tr>
      <w:tr w:rsidR="00C33E09" w14:paraId="6F755B7B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73234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1CF6D0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35873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9.61 (1.95)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13A4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9.89 (1.79)</w:t>
            </w:r>
          </w:p>
        </w:tc>
      </w:tr>
      <w:tr w:rsidR="00C33E09" w14:paraId="555B9F81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43658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Ever regular alcohol drinker (men)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9B095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14C6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9.63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9C0AE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9.82 (1.75)</w:t>
            </w:r>
          </w:p>
        </w:tc>
      </w:tr>
      <w:tr w:rsidR="00C33E09" w14:paraId="5E81C99A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02F24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16570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15865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9.71 (1.89)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CF15B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9.90 (1.81)</w:t>
            </w:r>
          </w:p>
        </w:tc>
      </w:tr>
      <w:tr w:rsidR="00C33E09" w14:paraId="2D4C74BD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1FFFF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BMI, kg/m²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ABC3E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Normal, or below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85E7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9.69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9C253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9.88 (1.81)</w:t>
            </w:r>
          </w:p>
        </w:tc>
      </w:tr>
      <w:tr w:rsidR="00C33E09" w14:paraId="075ECC7F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27549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E62910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Overweight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2015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9.79 (1.84)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BB094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9.91 (1.77)</w:t>
            </w:r>
          </w:p>
        </w:tc>
      </w:tr>
      <w:tr w:rsidR="00C33E09" w14:paraId="67D59179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D7DB5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072D3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Obese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F6EA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9.95 (1.92)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25C3C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10.02 (1.83)</w:t>
            </w:r>
          </w:p>
        </w:tc>
      </w:tr>
      <w:tr w:rsidR="00C33E09" w14:paraId="3865013C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3AAE7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Blood transfusion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4E1F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9D20B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9.86 (1.90)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FDB71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10.03 (1.82)</w:t>
            </w:r>
          </w:p>
        </w:tc>
      </w:tr>
      <w:tr w:rsidR="00C33E09" w14:paraId="3F1C6ED9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ED309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6DE9D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B1E1C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2EAFD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3215AEAB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D546F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HBsAg+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1013D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D551E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10.12 (1.63)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B4EDD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10.19 (1.63)</w:t>
            </w:r>
          </w:p>
        </w:tc>
      </w:tr>
      <w:tr w:rsidR="00C33E09" w14:paraId="1739E492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DAB43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411AA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A8E6C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9.72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AAB6F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9.88 (1.81)</w:t>
            </w:r>
          </w:p>
        </w:tc>
      </w:tr>
      <w:tr w:rsidR="00C33E09" w14:paraId="2F62D6E5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02696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CHD or Stroke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92E01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AB073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10.05 (1.81)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40289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10.16 (1.81)</w:t>
            </w:r>
          </w:p>
        </w:tc>
      </w:tr>
      <w:tr w:rsidR="00C33E09" w14:paraId="1599BCBA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DACA1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877EF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F976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9.72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FF84E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9.87 (1.79)</w:t>
            </w:r>
          </w:p>
        </w:tc>
      </w:tr>
      <w:tr w:rsidR="00C33E09" w14:paraId="25CE8188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E9F15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Diabetes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DC017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1769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9.84 (1.84)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A0684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9.95 (1.74)</w:t>
            </w:r>
          </w:p>
        </w:tc>
      </w:tr>
      <w:tr w:rsidR="00C33E09" w14:paraId="48EFECAF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4C085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E995F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2B68A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5B419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335B6FDE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57E3A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Cirrhosis/Hepatitis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C5044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41579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9.97 (1.93)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C9AF6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10.11 (1.65)</w:t>
            </w:r>
          </w:p>
        </w:tc>
      </w:tr>
      <w:tr w:rsidR="00C33E09" w14:paraId="42A8EB09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DF62F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3F32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4B23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6653C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767F715F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4D87E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Emphysema/Bronchitis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41F6E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6AFB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9.72 (1.76)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05A9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9.85 (1.83)</w:t>
            </w:r>
          </w:p>
        </w:tc>
      </w:tr>
      <w:tr w:rsidR="00C33E09" w14:paraId="45CD0BD7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2D3DA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A2F81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15AFE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0A077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9.90 (1.80)</w:t>
            </w:r>
          </w:p>
        </w:tc>
      </w:tr>
      <w:tr w:rsidR="00C33E09" w14:paraId="3EC4AE65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4C060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Tuberculosis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8F387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7620D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9.92 (1.99)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D6E2B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10.06 (1.73)</w:t>
            </w:r>
          </w:p>
        </w:tc>
      </w:tr>
      <w:tr w:rsidR="00C33E09" w14:paraId="29E36D2C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6334B5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E9B95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07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548E4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56794B0C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E004F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Peptic Ulcer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2BDC6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3901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9.89 (1.81)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AAD9F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10.01 (1.83)</w:t>
            </w:r>
          </w:p>
        </w:tc>
      </w:tr>
      <w:tr w:rsidR="00C33E09" w14:paraId="045E58C8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40F589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184B0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02551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86D9C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6781A637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8092D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Self-rated health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8D7BE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Poor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D6F8D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9.77 (1.90)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14A16D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9.89 (1.76)</w:t>
            </w:r>
          </w:p>
        </w:tc>
      </w:tr>
      <w:tr w:rsidR="00C33E09" w14:paraId="7292DB2F" w14:textId="77777777" w:rsidTr="00C33E09">
        <w:trPr>
          <w:jc w:val="center"/>
        </w:trPr>
        <w:tc>
          <w:tcPr>
            <w:tcW w:w="3828" w:type="dxa"/>
            <w:vMerge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D28117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AF4BE2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Fair, good or excellent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FF191B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9.73 (1.86)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731253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9.89 (1.80)</w:t>
            </w:r>
          </w:p>
        </w:tc>
      </w:tr>
      <w:tr w:rsidR="00C33E09" w14:paraId="07E2FDBF" w14:textId="77777777" w:rsidTr="00C33E09">
        <w:trPr>
          <w:jc w:val="center"/>
        </w:trPr>
        <w:tc>
          <w:tcPr>
            <w:tcW w:w="3828" w:type="dxa"/>
            <w:vMerge w:val="restart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EF7C9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Family history of cancer</w:t>
            </w: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8C1AC1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Yes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EB2CCA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9.78 (1.81)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221094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9.86 (1.72)</w:t>
            </w:r>
          </w:p>
        </w:tc>
      </w:tr>
      <w:tr w:rsidR="00C33E09" w14:paraId="1A606AE2" w14:textId="77777777" w:rsidTr="00C33E09">
        <w:trPr>
          <w:jc w:val="center"/>
        </w:trPr>
        <w:tc>
          <w:tcPr>
            <w:tcW w:w="3828" w:type="dxa"/>
            <w:vMerge/>
            <w:tcBorders>
              <w:top w:val="single" w:sz="12" w:space="0" w:color="666666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2D4528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C2CEEC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8900D6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9.72 (1.87)</w:t>
            </w:r>
          </w:p>
        </w:tc>
        <w:tc>
          <w:tcPr>
            <w:tcW w:w="1440" w:type="dxa"/>
            <w:tcBorders>
              <w:top w:val="none" w:sz="0" w:space="0" w:color="000000"/>
              <w:left w:val="none" w:sz="0" w:space="0" w:color="000000"/>
              <w:bottom w:val="single" w:sz="12" w:space="0" w:color="666666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F1E80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45" w:after="45"/>
              <w:ind w:left="80" w:right="80"/>
              <w:jc w:val="righ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9.90 (1.81)</w:t>
            </w:r>
          </w:p>
        </w:tc>
      </w:tr>
      <w:tr w:rsidR="00C33E09" w14:paraId="5EBF83FB" w14:textId="77777777" w:rsidTr="00C33E09">
        <w:trPr>
          <w:jc w:val="center"/>
        </w:trPr>
        <w:tc>
          <w:tcPr>
            <w:tcW w:w="9113" w:type="dxa"/>
            <w:gridSpan w:val="4"/>
            <w:tcBorders>
              <w:top w:val="single" w:sz="12" w:space="0" w:color="666666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114FF" w14:textId="77777777" w:rsidR="00C33E09" w:rsidRDefault="00C33E09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Bold values denote statistically significant difference at the p&lt;0.05 level.</w:t>
            </w:r>
          </w:p>
        </w:tc>
      </w:tr>
    </w:tbl>
    <w:p w14:paraId="03DD91E3" w14:textId="48A8DD92" w:rsidR="00C33E09" w:rsidRPr="00993F46" w:rsidRDefault="00C33E09" w:rsidP="00C33E09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eastAsiaTheme="minorEastAsia" w:hAnsi="Arial" w:cs="Arial"/>
          <w:sz w:val="24"/>
          <w:szCs w:val="24"/>
        </w:rPr>
      </w:pPr>
      <w:bookmarkStart w:id="9" w:name="_Toc217914148"/>
      <w:bookmarkStart w:id="10" w:name="_Hlk202363246"/>
      <w:proofErr w:type="spellStart"/>
      <w:r>
        <w:rPr>
          <w:rFonts w:ascii="Arial" w:eastAsiaTheme="minorEastAsia" w:hAnsi="Arial" w:cs="Arial"/>
          <w:sz w:val="24"/>
          <w:szCs w:val="24"/>
        </w:rPr>
        <w:lastRenderedPageBreak/>
        <w:t>e</w:t>
      </w:r>
      <w:r w:rsidRPr="00993F46">
        <w:rPr>
          <w:rFonts w:ascii="Arial" w:eastAsiaTheme="minorEastAsia" w:hAnsi="Arial" w:cs="Arial"/>
          <w:sz w:val="24"/>
          <w:szCs w:val="24"/>
        </w:rPr>
        <w:t>Figure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6</w:t>
      </w:r>
      <w:r w:rsidR="004D0593">
        <w:rPr>
          <w:rFonts w:ascii="Arial" w:eastAsiaTheme="minorEastAsia" w:hAnsi="Arial" w:cs="Arial"/>
          <w:sz w:val="24"/>
          <w:szCs w:val="24"/>
        </w:rPr>
        <w:t>.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 w:rsidR="00796AC0">
        <w:rPr>
          <w:rFonts w:ascii="Arial" w:eastAsiaTheme="minorEastAsia" w:hAnsi="Arial" w:cs="Arial"/>
          <w:sz w:val="24"/>
          <w:szCs w:val="24"/>
        </w:rPr>
        <w:t>Spearman’s c</w:t>
      </w:r>
      <w:r w:rsidRPr="00993F46">
        <w:rPr>
          <w:rFonts w:ascii="Arial" w:eastAsiaTheme="minorEastAsia" w:hAnsi="Arial" w:cs="Arial"/>
          <w:sz w:val="24"/>
          <w:szCs w:val="24"/>
        </w:rPr>
        <w:t xml:space="preserve">orrelation </w:t>
      </w:r>
      <w:r>
        <w:rPr>
          <w:rFonts w:ascii="Arial" w:eastAsiaTheme="minorEastAsia" w:hAnsi="Arial" w:cs="Arial"/>
          <w:sz w:val="24"/>
          <w:szCs w:val="24"/>
        </w:rPr>
        <w:t>between pathogen seropositivity</w:t>
      </w:r>
      <w:r w:rsidR="004064A9">
        <w:rPr>
          <w:rFonts w:ascii="Arial" w:eastAsiaTheme="minorEastAsia" w:hAnsi="Arial" w:cs="Arial"/>
          <w:sz w:val="24"/>
          <w:szCs w:val="24"/>
        </w:rPr>
        <w:t>,</w:t>
      </w:r>
      <w:r>
        <w:rPr>
          <w:rFonts w:ascii="Arial" w:eastAsiaTheme="minorEastAsia" w:hAnsi="Arial" w:cs="Arial"/>
          <w:sz w:val="24"/>
          <w:szCs w:val="24"/>
        </w:rPr>
        <w:t xml:space="preserve"> by study arm</w:t>
      </w:r>
      <w:bookmarkEnd w:id="9"/>
    </w:p>
    <w:p w14:paraId="663267DC" w14:textId="77777777" w:rsidR="00C33E09" w:rsidRDefault="00C33E09" w:rsidP="00C33E09">
      <w:pPr>
        <w:ind w:hanging="56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620F9CE" wp14:editId="238A87C2">
            <wp:extent cx="6800850" cy="7140580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721" cy="7145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0"/>
    <w:p w14:paraId="36C75E2E" w14:textId="77777777" w:rsidR="00C33E09" w:rsidRDefault="00C33E09" w:rsidP="00C33E0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974DCD6" w14:textId="2919D39A" w:rsidR="00C33E09" w:rsidRDefault="00C33E09" w:rsidP="00C33E09">
      <w:pPr>
        <w:pStyle w:val="Heading1"/>
        <w:numPr>
          <w:ilvl w:val="0"/>
          <w:numId w:val="0"/>
        </w:numPr>
        <w:pBdr>
          <w:bottom w:val="none" w:sz="0" w:space="0" w:color="auto"/>
        </w:pBdr>
        <w:ind w:left="360" w:hanging="360"/>
        <w:rPr>
          <w:rFonts w:ascii="Arial" w:eastAsiaTheme="minorEastAsia" w:hAnsi="Arial" w:cs="Arial"/>
          <w:sz w:val="24"/>
          <w:szCs w:val="24"/>
        </w:rPr>
      </w:pPr>
      <w:bookmarkStart w:id="11" w:name="_Toc217914149"/>
      <w:bookmarkStart w:id="12" w:name="_Hlk202351146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lastRenderedPageBreak/>
        <w:t>eFigure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7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 w:rsidR="00D4438B">
        <w:rPr>
          <w:rFonts w:ascii="Arial" w:eastAsiaTheme="minorEastAsia" w:hAnsi="Arial" w:cs="Arial"/>
          <w:sz w:val="24"/>
          <w:szCs w:val="24"/>
        </w:rPr>
        <w:t>Spearman’s c</w:t>
      </w:r>
      <w:r w:rsidRPr="00993F46">
        <w:rPr>
          <w:rFonts w:ascii="Arial" w:eastAsiaTheme="minorEastAsia" w:hAnsi="Arial" w:cs="Arial"/>
          <w:sz w:val="24"/>
          <w:szCs w:val="24"/>
        </w:rPr>
        <w:t xml:space="preserve">orrelation </w:t>
      </w:r>
      <w:r>
        <w:rPr>
          <w:rFonts w:ascii="Arial" w:eastAsiaTheme="minorEastAsia" w:hAnsi="Arial" w:cs="Arial"/>
          <w:sz w:val="24"/>
          <w:szCs w:val="24"/>
        </w:rPr>
        <w:t>between antigen seropositivity</w:t>
      </w:r>
      <w:r w:rsidR="004064A9">
        <w:rPr>
          <w:rFonts w:ascii="Arial" w:eastAsiaTheme="minorEastAsia" w:hAnsi="Arial" w:cs="Arial"/>
          <w:sz w:val="24"/>
          <w:szCs w:val="24"/>
        </w:rPr>
        <w:t>,</w:t>
      </w:r>
      <w:r>
        <w:rPr>
          <w:rFonts w:ascii="Arial" w:eastAsiaTheme="minorEastAsia" w:hAnsi="Arial" w:cs="Arial"/>
          <w:sz w:val="24"/>
          <w:szCs w:val="24"/>
        </w:rPr>
        <w:t xml:space="preserve"> by study arm</w:t>
      </w:r>
      <w:bookmarkEnd w:id="11"/>
    </w:p>
    <w:p w14:paraId="3348B437" w14:textId="77777777" w:rsidR="00C33E09" w:rsidRDefault="00C33E09" w:rsidP="00C33E09"/>
    <w:p w14:paraId="07367DD9" w14:textId="77777777" w:rsidR="00C33E09" w:rsidRPr="002075B6" w:rsidRDefault="00C33E09" w:rsidP="00B821D3">
      <w:pPr>
        <w:ind w:hanging="284"/>
        <w:jc w:val="center"/>
      </w:pPr>
      <w:r>
        <w:rPr>
          <w:noProof/>
        </w:rPr>
        <w:drawing>
          <wp:inline distT="0" distB="0" distL="0" distR="0" wp14:anchorId="35D79A1B" wp14:editId="4F6D7CF1">
            <wp:extent cx="7093856" cy="733044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7799" cy="73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69578" w14:textId="77777777" w:rsidR="00C33E09" w:rsidRDefault="00C33E09" w:rsidP="00C33E09">
      <w:pPr>
        <w:ind w:hanging="1418"/>
        <w:rPr>
          <w:rFonts w:ascii="Arial" w:hAnsi="Arial" w:cs="Arial"/>
        </w:rPr>
      </w:pPr>
    </w:p>
    <w:bookmarkEnd w:id="12"/>
    <w:p w14:paraId="257896FB" w14:textId="77777777" w:rsidR="00C33E09" w:rsidRDefault="00C33E09" w:rsidP="00C33E09">
      <w:pPr>
        <w:rPr>
          <w:rFonts w:ascii="Arial" w:hAnsi="Arial" w:cs="Arial"/>
          <w:b/>
          <w:bCs/>
        </w:rPr>
        <w:sectPr w:rsidR="00C33E09" w:rsidSect="002075B6">
          <w:pgSz w:w="11906" w:h="16838" w:code="9"/>
          <w:pgMar w:top="720" w:right="720" w:bottom="720" w:left="720" w:header="709" w:footer="709" w:gutter="0"/>
          <w:cols w:space="720"/>
          <w:docGrid w:linePitch="326"/>
        </w:sectPr>
      </w:pPr>
    </w:p>
    <w:p w14:paraId="5E4C2918" w14:textId="2E9D5BC2" w:rsidR="00032E3E" w:rsidRPr="00DF36CE" w:rsidRDefault="00032E3E" w:rsidP="00DF36CE">
      <w:pPr>
        <w:pStyle w:val="Heading1"/>
        <w:numPr>
          <w:ilvl w:val="0"/>
          <w:numId w:val="0"/>
        </w:numPr>
        <w:pBdr>
          <w:bottom w:val="none" w:sz="0" w:space="0" w:color="auto"/>
        </w:pBdr>
        <w:ind w:left="360" w:hanging="360"/>
        <w:rPr>
          <w:rFonts w:ascii="Arial" w:eastAsiaTheme="minorEastAsia" w:hAnsi="Arial" w:cs="Arial"/>
          <w:sz w:val="24"/>
          <w:szCs w:val="24"/>
        </w:rPr>
      </w:pPr>
      <w:bookmarkStart w:id="13" w:name="_Toc217914150"/>
      <w:proofErr w:type="spellStart"/>
      <w:r w:rsidRPr="00DF36CE">
        <w:rPr>
          <w:rFonts w:ascii="Arial" w:eastAsiaTheme="minorEastAsia" w:hAnsi="Arial" w:cs="Arial"/>
          <w:sz w:val="24"/>
          <w:szCs w:val="24"/>
        </w:rPr>
        <w:lastRenderedPageBreak/>
        <w:t>eTable</w:t>
      </w:r>
      <w:proofErr w:type="spellEnd"/>
      <w:r w:rsidRPr="00DF36CE">
        <w:rPr>
          <w:rFonts w:ascii="Arial" w:eastAsiaTheme="minorEastAsia" w:hAnsi="Arial" w:cs="Arial"/>
          <w:sz w:val="24"/>
          <w:szCs w:val="24"/>
        </w:rPr>
        <w:t xml:space="preserve"> </w:t>
      </w:r>
      <w:r w:rsidR="00DF36CE">
        <w:rPr>
          <w:rFonts w:ascii="Arial" w:eastAsiaTheme="minorEastAsia" w:hAnsi="Arial" w:cs="Arial"/>
          <w:sz w:val="24"/>
          <w:szCs w:val="24"/>
        </w:rPr>
        <w:t>5</w:t>
      </w:r>
      <w:r w:rsidR="004D0593">
        <w:rPr>
          <w:rFonts w:ascii="Arial" w:eastAsiaTheme="minorEastAsia" w:hAnsi="Arial" w:cs="Arial"/>
          <w:sz w:val="24"/>
          <w:szCs w:val="24"/>
        </w:rPr>
        <w:t>.</w:t>
      </w:r>
      <w:r w:rsidRPr="00DF36CE">
        <w:rPr>
          <w:rFonts w:ascii="Arial" w:eastAsiaTheme="minorEastAsia" w:hAnsi="Arial" w:cs="Arial"/>
          <w:sz w:val="24"/>
          <w:szCs w:val="24"/>
        </w:rPr>
        <w:t xml:space="preserve"> Seroprevalence (</w:t>
      </w:r>
      <w:r w:rsidR="00F57DD6">
        <w:rPr>
          <w:rFonts w:ascii="Arial" w:eastAsiaTheme="minorEastAsia" w:hAnsi="Arial" w:cs="Arial"/>
          <w:sz w:val="24"/>
          <w:szCs w:val="24"/>
        </w:rPr>
        <w:t>% (</w:t>
      </w:r>
      <w:r w:rsidRPr="00DF36CE">
        <w:rPr>
          <w:rFonts w:ascii="Arial" w:eastAsiaTheme="minorEastAsia" w:hAnsi="Arial" w:cs="Arial"/>
          <w:sz w:val="24"/>
          <w:szCs w:val="24"/>
        </w:rPr>
        <w:t>SE</w:t>
      </w:r>
      <w:r w:rsidR="00F57DD6">
        <w:rPr>
          <w:rFonts w:ascii="Arial" w:eastAsiaTheme="minorEastAsia" w:hAnsi="Arial" w:cs="Arial"/>
          <w:sz w:val="24"/>
          <w:szCs w:val="24"/>
        </w:rPr>
        <w:t>)</w:t>
      </w:r>
      <w:r w:rsidRPr="00DF36CE">
        <w:rPr>
          <w:rFonts w:ascii="Arial" w:eastAsiaTheme="minorEastAsia" w:hAnsi="Arial" w:cs="Arial"/>
          <w:sz w:val="24"/>
          <w:szCs w:val="24"/>
        </w:rPr>
        <w:t xml:space="preserve">) </w:t>
      </w:r>
      <w:r w:rsidR="004D0593">
        <w:rPr>
          <w:rFonts w:ascii="Arial" w:eastAsiaTheme="minorEastAsia" w:hAnsi="Arial" w:cs="Arial"/>
          <w:sz w:val="24"/>
          <w:szCs w:val="24"/>
        </w:rPr>
        <w:t>of each</w:t>
      </w:r>
      <w:r w:rsidRPr="00DF36CE">
        <w:rPr>
          <w:rFonts w:ascii="Arial" w:eastAsiaTheme="minorEastAsia" w:hAnsi="Arial" w:cs="Arial"/>
          <w:sz w:val="24"/>
          <w:szCs w:val="24"/>
        </w:rPr>
        <w:t xml:space="preserve"> pathogen</w:t>
      </w:r>
      <w:r w:rsidR="004D0593">
        <w:rPr>
          <w:rFonts w:ascii="Arial" w:eastAsiaTheme="minorEastAsia" w:hAnsi="Arial" w:cs="Arial"/>
          <w:sz w:val="24"/>
          <w:szCs w:val="24"/>
        </w:rPr>
        <w:t xml:space="preserve"> among </w:t>
      </w:r>
      <w:r w:rsidRPr="00DF36CE">
        <w:rPr>
          <w:rFonts w:ascii="Arial" w:eastAsiaTheme="minorEastAsia" w:hAnsi="Arial" w:cs="Arial"/>
          <w:sz w:val="24"/>
          <w:szCs w:val="24"/>
        </w:rPr>
        <w:t>incident cancer</w:t>
      </w:r>
      <w:r w:rsidR="00E54A80">
        <w:rPr>
          <w:rFonts w:ascii="Arial" w:eastAsiaTheme="minorEastAsia" w:hAnsi="Arial" w:cs="Arial"/>
          <w:sz w:val="24"/>
          <w:szCs w:val="24"/>
        </w:rPr>
        <w:t xml:space="preserve"> cases</w:t>
      </w:r>
      <w:r w:rsidRPr="00DF36CE">
        <w:rPr>
          <w:rFonts w:ascii="Arial" w:eastAsiaTheme="minorEastAsia" w:hAnsi="Arial" w:cs="Arial"/>
          <w:sz w:val="24"/>
          <w:szCs w:val="24"/>
        </w:rPr>
        <w:t>, by sex, region and birth cohort</w:t>
      </w:r>
      <w:bookmarkEnd w:id="13"/>
    </w:p>
    <w:p w14:paraId="6AB8C9BC" w14:textId="77777777" w:rsidR="00DF36CE" w:rsidRPr="00032E3E" w:rsidRDefault="00DF36CE" w:rsidP="0041301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before="100" w:after="100"/>
        <w:ind w:left="100" w:right="100"/>
        <w:rPr>
          <w:rFonts w:ascii="Arial" w:eastAsia="Arial" w:hAnsi="Arial" w:cs="Arial"/>
          <w:b/>
          <w:color w:val="000000"/>
        </w:rPr>
      </w:pPr>
    </w:p>
    <w:tbl>
      <w:tblPr>
        <w:tblW w:w="12758" w:type="dxa"/>
        <w:jc w:val="center"/>
        <w:tblLayout w:type="fixed"/>
        <w:tblLook w:val="0420" w:firstRow="1" w:lastRow="0" w:firstColumn="0" w:lastColumn="0" w:noHBand="0" w:noVBand="1"/>
      </w:tblPr>
      <w:tblGrid>
        <w:gridCol w:w="2552"/>
        <w:gridCol w:w="1134"/>
        <w:gridCol w:w="1276"/>
        <w:gridCol w:w="144"/>
        <w:gridCol w:w="1274"/>
        <w:gridCol w:w="1134"/>
        <w:gridCol w:w="144"/>
        <w:gridCol w:w="1273"/>
        <w:gridCol w:w="1276"/>
        <w:gridCol w:w="1134"/>
        <w:gridCol w:w="144"/>
        <w:gridCol w:w="1273"/>
      </w:tblGrid>
      <w:tr w:rsidR="00635EA5" w14:paraId="74AE7D35" w14:textId="77777777" w:rsidTr="00635EA5">
        <w:trPr>
          <w:tblHeader/>
          <w:jc w:val="center"/>
        </w:trPr>
        <w:tc>
          <w:tcPr>
            <w:tcW w:w="2552" w:type="dxa"/>
            <w:tcBorders>
              <w:top w:val="single" w:sz="8" w:space="0" w:color="000000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8582E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BEA5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Sex</w:t>
            </w: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596F8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2408" w:type="dxa"/>
            <w:gridSpan w:val="2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17A3A5" w14:textId="7030A72D" w:rsidR="00635EA5" w:rsidRDefault="00C62877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Area</w:t>
            </w: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EDCD7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3683" w:type="dxa"/>
            <w:gridSpan w:val="3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F0A7A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Birth cohort</w:t>
            </w: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5D4FF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vMerge w:val="restart"/>
            <w:tcBorders>
              <w:top w:val="single" w:sz="8" w:space="0" w:color="000000"/>
              <w:left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D1B8E1" w14:textId="0EE296B8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All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(n=29,252)</w:t>
            </w:r>
          </w:p>
        </w:tc>
      </w:tr>
      <w:tr w:rsidR="00635EA5" w14:paraId="49E1A7B9" w14:textId="77777777" w:rsidTr="00635EA5">
        <w:trPr>
          <w:tblHeader/>
          <w:jc w:val="center"/>
        </w:trPr>
        <w:tc>
          <w:tcPr>
            <w:tcW w:w="2552" w:type="dxa"/>
            <w:tcBorders>
              <w:top w:val="none" w:sz="0" w:space="0" w:color="FFFFFF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6428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Pathogen</w:t>
            </w: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34156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Male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(n=14,133)</w:t>
            </w:r>
          </w:p>
        </w:tc>
        <w:tc>
          <w:tcPr>
            <w:tcW w:w="1276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27009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Female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(n=15,119)</w:t>
            </w:r>
          </w:p>
        </w:tc>
        <w:tc>
          <w:tcPr>
            <w:tcW w:w="144" w:type="dxa"/>
            <w:tcBorders>
              <w:top w:val="none" w:sz="0" w:space="0" w:color="FFFFFF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4F773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9CDC8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Rural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(n=14,876)</w:t>
            </w: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C4402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Urban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(n=14,376)</w:t>
            </w:r>
          </w:p>
        </w:tc>
        <w:tc>
          <w:tcPr>
            <w:tcW w:w="144" w:type="dxa"/>
            <w:tcBorders>
              <w:top w:val="none" w:sz="0" w:space="0" w:color="FFFFFF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E7C6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57398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&lt; 1950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(n=16,148)</w:t>
            </w:r>
          </w:p>
        </w:tc>
        <w:tc>
          <w:tcPr>
            <w:tcW w:w="1276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47068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1950-1959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(n=8,370)</w:t>
            </w: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D12C2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&gt; 1959 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br/>
              <w:t>(n=4,734)</w:t>
            </w:r>
          </w:p>
        </w:tc>
        <w:tc>
          <w:tcPr>
            <w:tcW w:w="144" w:type="dxa"/>
            <w:tcBorders>
              <w:top w:val="none" w:sz="0" w:space="0" w:color="FFFFFF"/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78AD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vMerge/>
            <w:tcBorders>
              <w:left w:val="none" w:sz="0" w:space="0" w:color="FFFFFF"/>
              <w:bottom w:val="single" w:sz="8" w:space="0" w:color="000000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7310D" w14:textId="68CCABAA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35EA5" w14:paraId="514E5795" w14:textId="77777777" w:rsidTr="00635EA5">
        <w:trPr>
          <w:jc w:val="center"/>
        </w:trPr>
        <w:tc>
          <w:tcPr>
            <w:tcW w:w="2552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EC428A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Human Herpes Virus</w:t>
            </w: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C19C4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94F1E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105DB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E9186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5A84E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A98F6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F0059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13462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706E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50C9B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single" w:sz="8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7972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3489514B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82D39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HSV-1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FCD16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97.3 (0.14)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FA2C1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98.5 (0.10)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79653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2D9FB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97.1 (0.14)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4FF2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98.7 (0.10)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CC720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40274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98.2 (0.11)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2F9E5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98.1 (0.15)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DB523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96.6 (0.26)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EEE32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C0AD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97.9 (0.08)</w:t>
            </w:r>
          </w:p>
        </w:tc>
      </w:tr>
      <w:tr w:rsidR="00635EA5" w14:paraId="612500C8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008D0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HSV-2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E224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8.0 (0.23)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E5B92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9.8 (0.24)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FC482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691B9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9.9 (0.24)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537F3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8.0 (0.23)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4520C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072F1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9.1 (0.23)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5383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8.2 (0.30)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69EFF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9.7 (0.43)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28B99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64B94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8.9 (0.17)</w:t>
            </w:r>
          </w:p>
        </w:tc>
      </w:tr>
      <w:tr w:rsidR="00635EA5" w14:paraId="66A042DF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9BDBA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VZV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5D40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92.6 (0.22)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40C4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88.2 (0.26)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B6C8E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45C44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91.6 (0.23)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87650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89.0 (0.26)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3CA9B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46E2C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91.1 (0.22)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78148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90.3 (0.32)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B8B6F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88.0 (0.47)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51055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6C27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90.4 (0.17)</w:t>
            </w:r>
          </w:p>
        </w:tc>
      </w:tr>
      <w:tr w:rsidR="00635EA5" w14:paraId="409C07CE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262D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EBV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05C4C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99.8 (0.04)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5B638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99.9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7273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77314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99.8 (0.03)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97C2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99.9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0BDEF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74C58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99.9 (0.03)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CB91C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99.8 (0.04)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A389A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100.0 (0.00)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E4C52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6B475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99.9 (0.02)</w:t>
            </w:r>
          </w:p>
        </w:tc>
      </w:tr>
      <w:tr w:rsidR="00635EA5" w14:paraId="7EE215C7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E43CB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CMV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F9C18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98.9 (0.09)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2F0D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99.6 (0.05)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5F932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9BECB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99.4 (0.06)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D439B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99.1 (0.08)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B7CFA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A69C0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99.3 (0.07)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BC884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99.3 (0.09)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C47CB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98.8 (0.16)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1FEA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C33C0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99.2 (0.05)</w:t>
            </w:r>
          </w:p>
        </w:tc>
      </w:tr>
      <w:tr w:rsidR="00635EA5" w14:paraId="14FFEE36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6A799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HHV-6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6765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51.0 (0.42)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B67FB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63.7 (0.39)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4F158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F8D74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55.0 (0.41)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67510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60.1 (0.41)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9B4C2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C58E9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55.7 (0.39)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FC44E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58.6 (0.54)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ECD43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61.8 (0.71)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95606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A0FC6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57.5 (0.29)</w:t>
            </w:r>
          </w:p>
        </w:tc>
      </w:tr>
      <w:tr w:rsidR="00635EA5" w14:paraId="5D757D69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24B9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HHV-7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FA754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81.6 (0.33)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2496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89.3 (0.25)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71D7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B1E2F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84.5 (0.30)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5C6F2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86.8 (0.28)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1FF93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A87D9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83.8 (0.29)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E7A03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87.1 (0.37)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A2FF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89.3 (0.45)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E728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4CFC3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85.6 (0.21)</w:t>
            </w:r>
          </w:p>
        </w:tc>
      </w:tr>
      <w:tr w:rsidR="00635EA5" w14:paraId="251E977A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590965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Hepatitis virus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CA693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44B9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45829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AF389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1BB88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81DBD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DBC30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D61AB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CCC92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CFC9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82DB2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05D13BCE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A5E62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HBV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7B674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69.1 (0.39)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359AA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58.7 (0.40)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A074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76F5A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63.6 (0.39)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BA077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63.8 (0.40)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BD423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A2F3A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68.2 (0.37)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6A313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60.8 (0.53)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0271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53.5 (0.72)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851B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044B7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63.7 (0.28)</w:t>
            </w:r>
          </w:p>
        </w:tc>
      </w:tr>
      <w:tr w:rsidR="00635EA5" w14:paraId="291BF40B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EFFA4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HCV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60F7E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0.8 (0.07)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12C2F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0.7 (0.07)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CE4F2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C05C3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0.9 (0.08)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9DC4C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0.6 (0.06)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91EAD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EA317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0.6 (0.06)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77638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0.8 (0.10)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32746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1.0 (0.14)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A89A8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3C808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0.7 (0.05)</w:t>
            </w:r>
          </w:p>
        </w:tc>
      </w:tr>
      <w:tr w:rsidR="00635EA5" w14:paraId="5810588B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6E0F88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Human Retrovirus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569D7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E3958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EC37D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26AD6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7767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E8FE5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72F9A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104B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7DBF8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9BE5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76F13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6BDF7C9A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21A1B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HTLV-1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4CAE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0.0 (0.02)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29FF2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F3EB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858C0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0.0 (0.02)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59E66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E99D1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3B7B3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0.0 (0.02)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F3490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46173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F4A61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950B4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(0.01)</w:t>
            </w:r>
          </w:p>
        </w:tc>
      </w:tr>
      <w:tr w:rsidR="00635EA5" w14:paraId="59A7CA29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C22B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HIV-1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8BDF2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CC8F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B57CF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92C5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77AA9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7AB7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DA84F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2BFE8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D0521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EB10E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F45D3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0.1 (0.02)</w:t>
            </w:r>
          </w:p>
        </w:tc>
      </w:tr>
      <w:tr w:rsidR="00635EA5" w14:paraId="486F296F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036AED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Human Polyomavirus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29CC6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928D9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4F9AD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F4565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1E5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724F9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4FE5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7F4F2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0CD13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C294A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CD9F9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12835A2A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95642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BKV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06BC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89.8 (0.25)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2DCD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92.3 (0.22)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FF55D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8CC6E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90.7 (0.24)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B6CBB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91.5 (0.23)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B19F0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F3CF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90.8 (0.23)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43A78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91.5 (0.31)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7DC16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91.4 (0.41)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7249F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8C5AC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91.1 (0.17)</w:t>
            </w:r>
          </w:p>
        </w:tc>
      </w:tr>
      <w:tr w:rsidR="00635EA5" w14:paraId="05DC6FCE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26C25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JCV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FA6F9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75.4 (0.36)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9750C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67.2 (0.38)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032EE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2BEFE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71.2 (0.37)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F0E1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71.1 (0.38)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EB6EE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0A6DC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76.8 (0.33)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2188C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66.3 (0.52)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88802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60.9 (0.71)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A90D7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5878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71.2 (0.26)</w:t>
            </w:r>
          </w:p>
        </w:tc>
      </w:tr>
      <w:tr w:rsidR="00635EA5" w14:paraId="78DE7EEA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B9E2B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MCV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3A644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60.6 (0.41)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252E9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57.2 (0.40)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91EF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A4ACF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56.8 (0.41)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8D2A8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60.9 (0.41)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A5FF0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354B9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61.8 (0.38)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A0D0F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56.9 (0.54)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7D850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52.2 (0.73)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65033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39D64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58.8 (0.29)</w:t>
            </w:r>
          </w:p>
        </w:tc>
      </w:tr>
      <w:tr w:rsidR="00635EA5" w14:paraId="5B64EA27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7D364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Human Papillomavirus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356AE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524BD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34A55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6D3F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EE85C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8EA4A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4F0BC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82E5B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2BDC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2816A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FA9CF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14499226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77B10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HPV-16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CE879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4.5 (0.17)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33D0D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6.4 (0.20)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DEC78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996B9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5.1 (0.18)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C0AA1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5.9 (0.20)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49028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F3B3C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5.9 (0.19)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451AD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4.8 (0.23)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233E0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5.1 (0.32)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0FC53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0EE3E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5.5 (0.13)</w:t>
            </w:r>
          </w:p>
        </w:tc>
      </w:tr>
      <w:tr w:rsidR="00635EA5" w14:paraId="00DC8197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7879F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HPV-18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CFC5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3.9 (0.16)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993AC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6.2 (0.20)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0750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56E5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4.7 (0.17)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A61A2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5.4 (0.19)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46266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3C2E4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5.6 (0.18)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C788F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4.6 (0.23)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DD863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4.0 (0.29)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724E0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2789C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5.1 (0.13)</w:t>
            </w:r>
          </w:p>
        </w:tc>
      </w:tr>
      <w:tr w:rsidR="00635EA5" w14:paraId="61400B67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64347B" w14:textId="77777777" w:rsidR="00635EA5" w:rsidRP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 w:rsidRPr="00635EA5"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Bacteria and Parasite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3E161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3748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F9FF0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B9EB9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0D3B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1783C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2730C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8700B5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33055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61599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B6AE0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635EA5" w14:paraId="4FE890CA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0250B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>C.trachomatis</w:t>
            </w:r>
            <w:proofErr w:type="spellEnd"/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DFAF0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47.6 (0.42)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AC06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51.0 (0.41)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C47BA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C960AC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48.6 (0.41)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8E670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50.1 (0.42)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122D8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69DCF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55.1 (0.39)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4FFAF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44.0 (0.54)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5C289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39.0 (0.71)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8D94D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4360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49.3 (0.29)</w:t>
            </w:r>
          </w:p>
        </w:tc>
      </w:tr>
      <w:tr w:rsidR="00635EA5" w14:paraId="76F1BBF9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0779B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>H.pylori</w:t>
            </w:r>
            <w:proofErr w:type="spellEnd"/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D51D4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71.4 (0.38)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D0DE5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70.6 (0.37)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EDCC1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BBD2E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63.5 (0.39)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965FA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78.8 (0.34)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E14A7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F1755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70.9 (0.36)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2E7AF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71.7 (0.49)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304E1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70.1 (0.67)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2FB11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A90A0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71.0 (0.27)</w:t>
            </w:r>
          </w:p>
        </w:tc>
      </w:tr>
      <w:tr w:rsidR="00635EA5" w14:paraId="5886A173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C54A1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>C.burnetii</w:t>
            </w:r>
            <w:proofErr w:type="spellEnd"/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B7963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11.0 (0.26)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0B8C1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11.0 (0.25)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0AE1D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7D771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10.4 (0.25)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60E324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11.7 (0.27)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F6B4C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2ABF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11.4 (0.25)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0CAD1A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10.3 (0.33)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98E1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11.1 (0.46)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AD0BC8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A9C210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11.0 (0.18)</w:t>
            </w:r>
          </w:p>
        </w:tc>
      </w:tr>
      <w:tr w:rsidR="00635EA5" w14:paraId="07B753D8" w14:textId="77777777" w:rsidTr="00635EA5">
        <w:trPr>
          <w:jc w:val="center"/>
        </w:trPr>
        <w:tc>
          <w:tcPr>
            <w:tcW w:w="2552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EC971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300" w:right="100"/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i/>
                <w:color w:val="000000"/>
                <w:sz w:val="18"/>
                <w:szCs w:val="18"/>
              </w:rPr>
              <w:t>T.gondii</w:t>
            </w:r>
            <w:proofErr w:type="spellEnd"/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6E014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22.6 (0.35)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35225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22.0 (0.34)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7454E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EAEDB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24.4 (0.35)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ADDD17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20.2 (0.33)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07BF4F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42E83B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22.5 (0.33)</w:t>
            </w:r>
          </w:p>
        </w:tc>
        <w:tc>
          <w:tcPr>
            <w:tcW w:w="1276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D3F18E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21.5 (0.45)</w:t>
            </w:r>
          </w:p>
        </w:tc>
        <w:tc>
          <w:tcPr>
            <w:tcW w:w="113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E6B16D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23.1 (0.61)</w:t>
            </w:r>
          </w:p>
        </w:tc>
        <w:tc>
          <w:tcPr>
            <w:tcW w:w="144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15819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3" w:type="dxa"/>
            <w:tcBorders>
              <w:top w:val="none" w:sz="0" w:space="0" w:color="000000"/>
              <w:left w:val="none" w:sz="0" w:space="0" w:color="000000"/>
              <w:bottom w:val="single" w:sz="8" w:space="0" w:color="000000"/>
              <w:right w:val="none" w:sz="0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D8516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72" w:lineRule="auto"/>
              <w:ind w:left="100" w:right="10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22.3 (0.24)</w:t>
            </w:r>
          </w:p>
        </w:tc>
      </w:tr>
      <w:tr w:rsidR="00635EA5" w14:paraId="7F13F02B" w14:textId="77777777" w:rsidTr="00635EA5">
        <w:trPr>
          <w:jc w:val="center"/>
        </w:trPr>
        <w:tc>
          <w:tcPr>
            <w:tcW w:w="12755" w:type="dxa"/>
            <w:gridSpan w:val="12"/>
            <w:tcBorders>
              <w:top w:val="single" w:sz="8" w:space="0" w:color="000000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18377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48" w:lineRule="auto"/>
              <w:ind w:left="100" w:right="100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Bold values denote statistical significance at the p&lt;0.05 level.</w:t>
            </w:r>
          </w:p>
        </w:tc>
      </w:tr>
      <w:tr w:rsidR="00635EA5" w14:paraId="63A32458" w14:textId="77777777" w:rsidTr="00635EA5">
        <w:trPr>
          <w:jc w:val="center"/>
        </w:trPr>
        <w:tc>
          <w:tcPr>
            <w:tcW w:w="12755" w:type="dxa"/>
            <w:gridSpan w:val="1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F1A712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48" w:lineRule="auto"/>
              <w:ind w:left="100" w:right="100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BKV, BK polyomavirus; CMV, cytomegalovirus; EBV, Epstein-Barr virus; HBV, hepatitis B virus; HCV, hepatitis C virus;</w:t>
            </w:r>
          </w:p>
        </w:tc>
      </w:tr>
      <w:tr w:rsidR="00635EA5" w14:paraId="5D5F94CE" w14:textId="77777777" w:rsidTr="00635EA5">
        <w:trPr>
          <w:jc w:val="center"/>
        </w:trPr>
        <w:tc>
          <w:tcPr>
            <w:tcW w:w="12755" w:type="dxa"/>
            <w:gridSpan w:val="12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B636C3" w14:textId="77777777" w:rsidR="00635EA5" w:rsidRDefault="00635EA5" w:rsidP="0041301A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before="100" w:after="100" w:line="48" w:lineRule="auto"/>
              <w:ind w:left="100" w:right="100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 xml:space="preserve">HTLV, Human T-cell lymphotropic virus type 1; JCV, JC polyomavirus; MCV, Merkel cell </w:t>
            </w:r>
            <w:proofErr w:type="spellStart"/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polyomarvirus</w:t>
            </w:r>
            <w:proofErr w:type="spellEnd"/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; VZV, varicella zoster virus.</w:t>
            </w:r>
          </w:p>
        </w:tc>
      </w:tr>
    </w:tbl>
    <w:p w14:paraId="36DC84FE" w14:textId="77777777" w:rsidR="00635EA5" w:rsidRDefault="00635EA5" w:rsidP="00635EA5"/>
    <w:p w14:paraId="699B6B83" w14:textId="1549E1EA" w:rsidR="00FF3949" w:rsidRDefault="004D1BF3" w:rsidP="00FF3949">
      <w:pPr>
        <w:rPr>
          <w:rFonts w:ascii="Arial" w:hAnsi="Arial" w:cs="Arial"/>
          <w:b/>
          <w:bCs/>
          <w:noProof/>
        </w:rPr>
      </w:pPr>
      <w:proofErr w:type="spellStart"/>
      <w:r w:rsidRPr="00993F46">
        <w:rPr>
          <w:rFonts w:ascii="Arial" w:hAnsi="Arial" w:cs="Arial"/>
          <w:b/>
          <w:bCs/>
        </w:rPr>
        <w:lastRenderedPageBreak/>
        <w:t>eFigure</w:t>
      </w:r>
      <w:proofErr w:type="spellEnd"/>
      <w:r w:rsidRPr="00993F46">
        <w:rPr>
          <w:rFonts w:ascii="Arial" w:hAnsi="Arial" w:cs="Arial"/>
          <w:b/>
          <w:bCs/>
        </w:rPr>
        <w:t xml:space="preserve"> </w:t>
      </w:r>
      <w:r w:rsidR="00635EA5">
        <w:rPr>
          <w:rFonts w:ascii="Arial" w:hAnsi="Arial" w:cs="Arial"/>
          <w:b/>
          <w:bCs/>
        </w:rPr>
        <w:t>8</w:t>
      </w:r>
      <w:r w:rsidRPr="00993F46">
        <w:rPr>
          <w:rFonts w:ascii="Arial" w:hAnsi="Arial" w:cs="Arial"/>
          <w:b/>
          <w:bCs/>
        </w:rPr>
        <w:t xml:space="preserve">. Seroprevalence </w:t>
      </w:r>
      <w:r w:rsidR="00F57DD6">
        <w:rPr>
          <w:rFonts w:ascii="Arial" w:hAnsi="Arial" w:cs="Arial"/>
          <w:b/>
          <w:bCs/>
        </w:rPr>
        <w:t xml:space="preserve">(%) </w:t>
      </w:r>
      <w:r w:rsidRPr="00993F46">
        <w:rPr>
          <w:rFonts w:ascii="Arial" w:hAnsi="Arial" w:cs="Arial"/>
          <w:b/>
          <w:bCs/>
        </w:rPr>
        <w:t xml:space="preserve">for </w:t>
      </w:r>
      <w:r w:rsidR="004D0593">
        <w:rPr>
          <w:rFonts w:ascii="Arial" w:hAnsi="Arial" w:cs="Arial"/>
          <w:b/>
          <w:bCs/>
        </w:rPr>
        <w:t>each</w:t>
      </w:r>
      <w:r w:rsidRPr="00993F46">
        <w:rPr>
          <w:rFonts w:ascii="Arial" w:hAnsi="Arial" w:cs="Arial"/>
          <w:b/>
          <w:bCs/>
        </w:rPr>
        <w:t xml:space="preserve"> pathogen in each region, </w:t>
      </w:r>
      <w:r w:rsidR="00355590">
        <w:rPr>
          <w:rFonts w:ascii="Arial" w:hAnsi="Arial" w:cs="Arial"/>
          <w:b/>
          <w:bCs/>
        </w:rPr>
        <w:t>among</w:t>
      </w:r>
      <w:r>
        <w:rPr>
          <w:rFonts w:ascii="Arial" w:hAnsi="Arial" w:cs="Arial"/>
          <w:b/>
          <w:bCs/>
        </w:rPr>
        <w:t xml:space="preserve"> incident cancer</w:t>
      </w:r>
      <w:r>
        <w:rPr>
          <w:rFonts w:ascii="Arial" w:hAnsi="Arial" w:cs="Arial"/>
          <w:b/>
          <w:bCs/>
          <w:noProof/>
        </w:rPr>
        <w:t xml:space="preserve"> </w:t>
      </w:r>
      <w:r w:rsidR="00E54A80">
        <w:rPr>
          <w:rFonts w:ascii="Arial" w:hAnsi="Arial" w:cs="Arial"/>
          <w:b/>
          <w:bCs/>
          <w:noProof/>
        </w:rPr>
        <w:t>cases</w:t>
      </w:r>
      <w:r w:rsidR="004351F5">
        <w:rPr>
          <w:rFonts w:ascii="Arial" w:hAnsi="Arial" w:cs="Arial"/>
          <w:b/>
          <w:bCs/>
          <w:noProof/>
        </w:rPr>
        <w:drawing>
          <wp:inline distT="0" distB="0" distL="0" distR="0" wp14:anchorId="1907B6B0" wp14:editId="68CA0E0F">
            <wp:extent cx="9514840" cy="5649595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4840" cy="564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A6D95" w14:textId="77777777" w:rsidR="00FF3949" w:rsidRDefault="00FF3949">
      <w:pPr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br w:type="page"/>
      </w:r>
    </w:p>
    <w:p w14:paraId="1B544932" w14:textId="3303CB7B" w:rsidR="008C242E" w:rsidRDefault="008C242E" w:rsidP="00C33E09">
      <w:pPr>
        <w:rPr>
          <w:rFonts w:ascii="Arial" w:hAnsi="Arial" w:cs="Arial"/>
        </w:rPr>
      </w:pPr>
      <w:proofErr w:type="spellStart"/>
      <w:r w:rsidRPr="00C33E09">
        <w:rPr>
          <w:rFonts w:ascii="Arial" w:hAnsi="Arial" w:cs="Arial"/>
          <w:b/>
          <w:bCs/>
        </w:rPr>
        <w:lastRenderedPageBreak/>
        <w:t>eFigure</w:t>
      </w:r>
      <w:proofErr w:type="spellEnd"/>
      <w:r w:rsidRPr="00C33E09">
        <w:rPr>
          <w:rFonts w:ascii="Arial" w:hAnsi="Arial" w:cs="Arial"/>
          <w:b/>
          <w:bCs/>
        </w:rPr>
        <w:t xml:space="preserve"> </w:t>
      </w:r>
      <w:r w:rsidR="00032E3E">
        <w:rPr>
          <w:rFonts w:ascii="Arial" w:hAnsi="Arial" w:cs="Arial"/>
          <w:b/>
          <w:bCs/>
        </w:rPr>
        <w:t>9</w:t>
      </w:r>
      <w:r w:rsidR="004D0593">
        <w:rPr>
          <w:rFonts w:ascii="Arial" w:hAnsi="Arial" w:cs="Arial"/>
          <w:b/>
          <w:bCs/>
        </w:rPr>
        <w:t>.</w:t>
      </w:r>
      <w:r w:rsidRPr="00C33E09">
        <w:rPr>
          <w:rFonts w:ascii="Arial" w:hAnsi="Arial" w:cs="Arial"/>
          <w:b/>
          <w:bCs/>
        </w:rPr>
        <w:t xml:space="preserve"> Seroprevalence </w:t>
      </w:r>
      <w:r w:rsidR="00F57DD6">
        <w:rPr>
          <w:rFonts w:ascii="Arial" w:hAnsi="Arial" w:cs="Arial"/>
          <w:b/>
          <w:bCs/>
        </w:rPr>
        <w:t xml:space="preserve">(%) </w:t>
      </w:r>
      <w:r w:rsidRPr="00C33E09">
        <w:rPr>
          <w:rFonts w:ascii="Arial" w:hAnsi="Arial" w:cs="Arial"/>
          <w:b/>
          <w:bCs/>
        </w:rPr>
        <w:t xml:space="preserve">of </w:t>
      </w:r>
      <w:r w:rsidR="004D0593">
        <w:rPr>
          <w:rFonts w:ascii="Arial" w:hAnsi="Arial" w:cs="Arial"/>
          <w:b/>
          <w:bCs/>
        </w:rPr>
        <w:t>each</w:t>
      </w:r>
      <w:r w:rsidRPr="00C33E09">
        <w:rPr>
          <w:rFonts w:ascii="Arial" w:hAnsi="Arial" w:cs="Arial"/>
          <w:b/>
          <w:bCs/>
        </w:rPr>
        <w:t xml:space="preserve"> pathogen by year of birth amon</w:t>
      </w:r>
      <w:r w:rsidR="00490EAD" w:rsidRPr="00C33E09">
        <w:rPr>
          <w:rFonts w:ascii="Arial" w:hAnsi="Arial" w:cs="Arial"/>
          <w:b/>
          <w:bCs/>
        </w:rPr>
        <w:t xml:space="preserve">g </w:t>
      </w:r>
      <w:r w:rsidR="00355590" w:rsidRPr="00C33E09">
        <w:rPr>
          <w:rFonts w:ascii="Arial" w:hAnsi="Arial" w:cs="Arial"/>
          <w:b/>
          <w:bCs/>
        </w:rPr>
        <w:t>incident cancer cases</w:t>
      </w:r>
      <w:r w:rsidR="00355590">
        <w:rPr>
          <w:rFonts w:ascii="Arial" w:hAnsi="Arial" w:cs="Arial"/>
          <w:noProof/>
        </w:rPr>
        <w:drawing>
          <wp:inline distT="0" distB="0" distL="0" distR="0" wp14:anchorId="0EE2F491" wp14:editId="3CAB5AC8">
            <wp:extent cx="8867775" cy="6068341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0260" cy="6090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9F84B" w14:textId="77777777" w:rsidR="00EA2673" w:rsidRDefault="00EA2673">
      <w:pPr>
        <w:rPr>
          <w:rFonts w:ascii="Arial" w:hAnsi="Arial" w:cs="Arial"/>
        </w:rPr>
        <w:sectPr w:rsidR="00EA2673" w:rsidSect="00DF36CE">
          <w:pgSz w:w="16838" w:h="11906" w:orient="landscape" w:code="9"/>
          <w:pgMar w:top="426" w:right="720" w:bottom="720" w:left="1134" w:header="709" w:footer="709" w:gutter="0"/>
          <w:cols w:space="720"/>
          <w:docGrid w:linePitch="326"/>
        </w:sectPr>
      </w:pPr>
    </w:p>
    <w:p w14:paraId="77F625FE" w14:textId="110D029B" w:rsidR="0098316A" w:rsidRDefault="0098316A" w:rsidP="00CC1937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eastAsiaTheme="minorEastAsia" w:hAnsi="Arial" w:cs="Arial"/>
          <w:sz w:val="24"/>
          <w:szCs w:val="24"/>
        </w:rPr>
      </w:pPr>
      <w:bookmarkStart w:id="14" w:name="_Toc217914151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lastRenderedPageBreak/>
        <w:t>eFigure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1</w:t>
      </w:r>
      <w:r w:rsidR="00365E06">
        <w:rPr>
          <w:rFonts w:ascii="Arial" w:eastAsiaTheme="minorEastAsia" w:hAnsi="Arial" w:cs="Arial"/>
          <w:sz w:val="24"/>
          <w:szCs w:val="24"/>
        </w:rPr>
        <w:t>0</w:t>
      </w:r>
      <w:r w:rsidRPr="00993F46">
        <w:rPr>
          <w:rFonts w:ascii="Arial" w:eastAsiaTheme="minorEastAsia" w:hAnsi="Arial" w:cs="Arial"/>
          <w:sz w:val="24"/>
          <w:szCs w:val="24"/>
        </w:rPr>
        <w:t xml:space="preserve">. </w:t>
      </w:r>
      <w:r>
        <w:rPr>
          <w:rFonts w:ascii="Arial" w:eastAsiaTheme="minorEastAsia" w:hAnsi="Arial" w:cs="Arial"/>
          <w:sz w:val="24"/>
          <w:szCs w:val="24"/>
        </w:rPr>
        <w:t>Prospective associations between the number of co-infected pathogens and risk of overall cancer incidence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in Chinese adults</w:t>
      </w:r>
      <w:bookmarkEnd w:id="14"/>
    </w:p>
    <w:p w14:paraId="3775D0C5" w14:textId="6CB58FFE" w:rsidR="00BF6BEB" w:rsidRPr="00BF6BEB" w:rsidRDefault="00BF6BEB" w:rsidP="00BF6BEB">
      <w:r>
        <w:rPr>
          <w:noProof/>
        </w:rPr>
        <w:drawing>
          <wp:inline distT="0" distB="0" distL="0" distR="0" wp14:anchorId="5F269BC4" wp14:editId="2378CF4D">
            <wp:extent cx="5667375" cy="75628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24B8C" w14:textId="77777777" w:rsidR="00365E06" w:rsidRDefault="00365E06" w:rsidP="00835930">
      <w:pPr>
        <w:sectPr w:rsidR="00365E06" w:rsidSect="00365E06">
          <w:pgSz w:w="11906" w:h="16838" w:code="9"/>
          <w:pgMar w:top="1418" w:right="1559" w:bottom="1418" w:left="1276" w:header="709" w:footer="709" w:gutter="0"/>
          <w:cols w:space="720"/>
          <w:docGrid w:linePitch="326"/>
        </w:sectPr>
      </w:pPr>
    </w:p>
    <w:p w14:paraId="5A141BC1" w14:textId="63CFC696" w:rsidR="00835930" w:rsidRDefault="00835930" w:rsidP="00835930"/>
    <w:p w14:paraId="179B8489" w14:textId="4ED06ECB" w:rsidR="00365E06" w:rsidRDefault="00365E06" w:rsidP="00365E06">
      <w:pPr>
        <w:pStyle w:val="Heading1"/>
        <w:numPr>
          <w:ilvl w:val="0"/>
          <w:numId w:val="0"/>
        </w:numPr>
        <w:pBdr>
          <w:bottom w:val="none" w:sz="0" w:space="0" w:color="auto"/>
        </w:pBdr>
        <w:snapToGrid w:val="0"/>
        <w:spacing w:before="0"/>
        <w:ind w:left="357" w:hanging="357"/>
        <w:rPr>
          <w:rFonts w:ascii="Arial" w:eastAsiaTheme="minorEastAsia" w:hAnsi="Arial" w:cs="Arial"/>
          <w:sz w:val="24"/>
          <w:szCs w:val="24"/>
        </w:rPr>
      </w:pPr>
      <w:bookmarkStart w:id="15" w:name="_Toc217914152"/>
      <w:bookmarkStart w:id="16" w:name="_Hlk202351211"/>
      <w:proofErr w:type="spellStart"/>
      <w:r w:rsidRPr="00993F46">
        <w:rPr>
          <w:rFonts w:ascii="Arial" w:eastAsiaTheme="minorEastAsia" w:hAnsi="Arial" w:cs="Arial"/>
          <w:sz w:val="24"/>
          <w:szCs w:val="24"/>
        </w:rPr>
        <w:t>eFigure</w:t>
      </w:r>
      <w:proofErr w:type="spellEnd"/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>
        <w:rPr>
          <w:rFonts w:ascii="Arial" w:eastAsiaTheme="minorEastAsia" w:hAnsi="Arial" w:cs="Arial"/>
          <w:sz w:val="24"/>
          <w:szCs w:val="24"/>
        </w:rPr>
        <w:t>11</w:t>
      </w:r>
      <w:r w:rsidRPr="00993F46">
        <w:rPr>
          <w:rFonts w:ascii="Arial" w:eastAsiaTheme="minorEastAsia" w:hAnsi="Arial" w:cs="Arial"/>
          <w:sz w:val="24"/>
          <w:szCs w:val="24"/>
        </w:rPr>
        <w:t xml:space="preserve">. Adjusted HRs for cardia gastric cancer and non-cardia gastric cancer </w:t>
      </w:r>
      <w:r w:rsidR="00E54A80">
        <w:rPr>
          <w:rFonts w:ascii="Arial" w:eastAsiaTheme="minorEastAsia" w:hAnsi="Arial" w:cs="Arial"/>
          <w:sz w:val="24"/>
          <w:szCs w:val="24"/>
        </w:rPr>
        <w:t>by</w:t>
      </w:r>
      <w:r w:rsidRPr="00993F46">
        <w:rPr>
          <w:rFonts w:ascii="Arial" w:eastAsiaTheme="minorEastAsia" w:hAnsi="Arial" w:cs="Arial"/>
          <w:sz w:val="24"/>
          <w:szCs w:val="24"/>
        </w:rPr>
        <w:t xml:space="preserve"> </w:t>
      </w:r>
      <w:r w:rsidRPr="00B821D3">
        <w:rPr>
          <w:rFonts w:ascii="Arial" w:eastAsiaTheme="minorEastAsia" w:hAnsi="Arial" w:cs="Arial"/>
          <w:i/>
          <w:iCs/>
          <w:sz w:val="24"/>
          <w:szCs w:val="24"/>
        </w:rPr>
        <w:t>H. pylori</w:t>
      </w:r>
      <w:bookmarkEnd w:id="15"/>
    </w:p>
    <w:p w14:paraId="27144110" w14:textId="77777777" w:rsidR="00365E06" w:rsidRPr="00365E06" w:rsidRDefault="00365E06" w:rsidP="00365E06"/>
    <w:bookmarkEnd w:id="16"/>
    <w:p w14:paraId="55430BFE" w14:textId="308F8410" w:rsidR="00365E06" w:rsidRDefault="00365E06" w:rsidP="00365E06">
      <w:r>
        <w:rPr>
          <w:noProof/>
        </w:rPr>
        <w:drawing>
          <wp:inline distT="0" distB="0" distL="0" distR="0" wp14:anchorId="0CCA2ABD" wp14:editId="2237367E">
            <wp:extent cx="9031824" cy="45148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37641" cy="451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5E06" w:rsidSect="00365E06">
      <w:pgSz w:w="16838" w:h="11906" w:orient="landscape" w:code="9"/>
      <w:pgMar w:top="1418" w:right="1418" w:bottom="1559" w:left="1418" w:header="709" w:footer="70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6B39BC" w14:textId="77777777" w:rsidR="00DC5172" w:rsidRDefault="00DC5172" w:rsidP="00DC5172">
      <w:r>
        <w:separator/>
      </w:r>
    </w:p>
  </w:endnote>
  <w:endnote w:type="continuationSeparator" w:id="0">
    <w:p w14:paraId="2A5B8ECE" w14:textId="77777777" w:rsidR="00DC5172" w:rsidRDefault="00DC5172" w:rsidP="00DC51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519314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E5E1EAB" w14:textId="4EBDF0A2" w:rsidR="00DC5172" w:rsidRDefault="00DC517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C6D4F10" w14:textId="77777777" w:rsidR="00DC5172" w:rsidRDefault="00DC51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F0F9B5" w14:textId="77777777" w:rsidR="00DC5172" w:rsidRDefault="00DC5172" w:rsidP="00DC5172">
      <w:r>
        <w:separator/>
      </w:r>
    </w:p>
  </w:footnote>
  <w:footnote w:type="continuationSeparator" w:id="0">
    <w:p w14:paraId="41E230DD" w14:textId="77777777" w:rsidR="00DC5172" w:rsidRDefault="00DC5172" w:rsidP="00DC51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925FD"/>
    <w:multiLevelType w:val="multilevel"/>
    <w:tmpl w:val="88F45F08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1"/>
      <w:numFmt w:val="decimal"/>
      <w:pStyle w:val="Heading2"/>
      <w:lvlText w:val="%1.%2."/>
      <w:lvlJc w:val="left"/>
      <w:pPr>
        <w:ind w:left="792" w:hanging="432"/>
      </w:p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5B882B35"/>
    <w:multiLevelType w:val="multilevel"/>
    <w:tmpl w:val="6F30E74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5EFC3234"/>
    <w:multiLevelType w:val="multilevel"/>
    <w:tmpl w:val="0A8631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067A"/>
    <w:rsid w:val="0000204B"/>
    <w:rsid w:val="00032E3E"/>
    <w:rsid w:val="00041FC0"/>
    <w:rsid w:val="0008198B"/>
    <w:rsid w:val="00102973"/>
    <w:rsid w:val="00104DFF"/>
    <w:rsid w:val="00146E41"/>
    <w:rsid w:val="00167F7D"/>
    <w:rsid w:val="001B7B0C"/>
    <w:rsid w:val="002075B6"/>
    <w:rsid w:val="0024374D"/>
    <w:rsid w:val="002725E3"/>
    <w:rsid w:val="002F257A"/>
    <w:rsid w:val="002F429C"/>
    <w:rsid w:val="00355590"/>
    <w:rsid w:val="00365E06"/>
    <w:rsid w:val="003752CC"/>
    <w:rsid w:val="003C40D0"/>
    <w:rsid w:val="003E6542"/>
    <w:rsid w:val="003F6686"/>
    <w:rsid w:val="004064A9"/>
    <w:rsid w:val="004229F0"/>
    <w:rsid w:val="004351F5"/>
    <w:rsid w:val="00447FBC"/>
    <w:rsid w:val="00457D2E"/>
    <w:rsid w:val="00472C25"/>
    <w:rsid w:val="00490EAD"/>
    <w:rsid w:val="004B077A"/>
    <w:rsid w:val="004D0593"/>
    <w:rsid w:val="004D1BF3"/>
    <w:rsid w:val="00505FAF"/>
    <w:rsid w:val="00590214"/>
    <w:rsid w:val="00593B0F"/>
    <w:rsid w:val="005D6C60"/>
    <w:rsid w:val="006253D9"/>
    <w:rsid w:val="00635EA5"/>
    <w:rsid w:val="00636379"/>
    <w:rsid w:val="00645ADA"/>
    <w:rsid w:val="00655210"/>
    <w:rsid w:val="00673412"/>
    <w:rsid w:val="006745C2"/>
    <w:rsid w:val="006A1611"/>
    <w:rsid w:val="006B0BCC"/>
    <w:rsid w:val="00760E88"/>
    <w:rsid w:val="00771780"/>
    <w:rsid w:val="00796AC0"/>
    <w:rsid w:val="007B7076"/>
    <w:rsid w:val="00807F1B"/>
    <w:rsid w:val="00827CB7"/>
    <w:rsid w:val="00835930"/>
    <w:rsid w:val="0085744F"/>
    <w:rsid w:val="008858AD"/>
    <w:rsid w:val="008C242E"/>
    <w:rsid w:val="008E080B"/>
    <w:rsid w:val="0093067A"/>
    <w:rsid w:val="0094577E"/>
    <w:rsid w:val="0096154B"/>
    <w:rsid w:val="0098316A"/>
    <w:rsid w:val="00993F46"/>
    <w:rsid w:val="009A77D1"/>
    <w:rsid w:val="009D4AED"/>
    <w:rsid w:val="009F6DCF"/>
    <w:rsid w:val="00A72E97"/>
    <w:rsid w:val="00A96B6F"/>
    <w:rsid w:val="00AD6704"/>
    <w:rsid w:val="00B821D3"/>
    <w:rsid w:val="00B91B1B"/>
    <w:rsid w:val="00BC343A"/>
    <w:rsid w:val="00BE340A"/>
    <w:rsid w:val="00BF6BEB"/>
    <w:rsid w:val="00C33E09"/>
    <w:rsid w:val="00C62877"/>
    <w:rsid w:val="00CA0136"/>
    <w:rsid w:val="00CC1937"/>
    <w:rsid w:val="00CD78BF"/>
    <w:rsid w:val="00CE4941"/>
    <w:rsid w:val="00D4438B"/>
    <w:rsid w:val="00D44E79"/>
    <w:rsid w:val="00D63E76"/>
    <w:rsid w:val="00D64892"/>
    <w:rsid w:val="00DA0F74"/>
    <w:rsid w:val="00DC4ED2"/>
    <w:rsid w:val="00DC5172"/>
    <w:rsid w:val="00DD297D"/>
    <w:rsid w:val="00DF36CE"/>
    <w:rsid w:val="00DF7D61"/>
    <w:rsid w:val="00E04E51"/>
    <w:rsid w:val="00E41988"/>
    <w:rsid w:val="00E54A80"/>
    <w:rsid w:val="00EA2673"/>
    <w:rsid w:val="00EA2FBE"/>
    <w:rsid w:val="00ED41B3"/>
    <w:rsid w:val="00EE1700"/>
    <w:rsid w:val="00EF48B9"/>
    <w:rsid w:val="00EF586E"/>
    <w:rsid w:val="00F4554E"/>
    <w:rsid w:val="00F57DD6"/>
    <w:rsid w:val="00F77F9F"/>
    <w:rsid w:val="00FF3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BE57D5"/>
  <w15:docId w15:val="{2D41E5DA-7915-443E-B73B-418975E34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62E65"/>
    <w:pPr>
      <w:keepNext/>
      <w:keepLines/>
      <w:numPr>
        <w:numId w:val="3"/>
      </w:numPr>
      <w:pBdr>
        <w:bottom w:val="single" w:sz="4" w:space="1" w:color="auto"/>
      </w:pBdr>
      <w:spacing w:before="48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62E65"/>
    <w:pPr>
      <w:keepNext/>
      <w:keepLines/>
      <w:numPr>
        <w:ilvl w:val="1"/>
        <w:numId w:val="3"/>
      </w:numPr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62E65"/>
    <w:pPr>
      <w:keepNext/>
      <w:keepLines/>
      <w:numPr>
        <w:ilvl w:val="2"/>
        <w:numId w:val="3"/>
      </w:numPr>
      <w:spacing w:before="200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rong1">
    <w:name w:val="Strong1"/>
    <w:basedOn w:val="DefaultParagraphFont"/>
    <w:uiPriority w:val="1"/>
    <w:qFormat/>
    <w:rsid w:val="007B3E96"/>
    <w:rPr>
      <w:b/>
    </w:rPr>
  </w:style>
  <w:style w:type="paragraph" w:customStyle="1" w:styleId="centered">
    <w:name w:val="centered"/>
    <w:basedOn w:val="Normal"/>
    <w:qFormat/>
    <w:rsid w:val="001D75AB"/>
    <w:pPr>
      <w:jc w:val="center"/>
    </w:pPr>
  </w:style>
  <w:style w:type="table" w:customStyle="1" w:styleId="tabletemplate">
    <w:name w:val="table_template"/>
    <w:basedOn w:val="TableNormal"/>
    <w:uiPriority w:val="59"/>
    <w:rsid w:val="00F12158"/>
    <w:pPr>
      <w:jc w:val="right"/>
    </w:pPr>
    <w:tblPr>
      <w:jc w:val="center"/>
      <w:tblBorders>
        <w:top w:val="single" w:sz="8" w:space="0" w:color="auto"/>
        <w:bottom w:val="single" w:sz="8" w:space="0" w:color="auto"/>
        <w:insideH w:val="single" w:sz="8" w:space="0" w:color="auto"/>
      </w:tblBorders>
    </w:tblPr>
    <w:trPr>
      <w:jc w:val="center"/>
    </w:trPr>
    <w:tblStylePr w:type="firstRow">
      <w:rPr>
        <w:b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LightList-Accent2">
    <w:name w:val="Light List Accent 2"/>
    <w:basedOn w:val="TableNormal"/>
    <w:uiPriority w:val="61"/>
    <w:rsid w:val="00FC557F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362E65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62E65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62E65"/>
    <w:rPr>
      <w:rFonts w:asciiTheme="majorHAnsi" w:eastAsiaTheme="majorEastAsia" w:hAnsiTheme="majorHAnsi" w:cstheme="majorBidi"/>
      <w:b/>
      <w:bCs/>
    </w:rPr>
  </w:style>
  <w:style w:type="paragraph" w:customStyle="1" w:styleId="ImageCaption">
    <w:name w:val="Image Caption"/>
    <w:basedOn w:val="Normal"/>
    <w:qFormat/>
    <w:rsid w:val="00AE18EF"/>
    <w:pPr>
      <w:jc w:val="center"/>
    </w:pPr>
    <w:rPr>
      <w:b/>
      <w:i/>
    </w:rPr>
  </w:style>
  <w:style w:type="paragraph" w:customStyle="1" w:styleId="TableCaption">
    <w:name w:val="Table Caption"/>
    <w:basedOn w:val="ImageCaption"/>
    <w:qFormat/>
    <w:rsid w:val="00AE18EF"/>
  </w:style>
  <w:style w:type="table" w:styleId="TableProfessional">
    <w:name w:val="Table Professional"/>
    <w:basedOn w:val="TableNormal"/>
    <w:uiPriority w:val="99"/>
    <w:semiHidden/>
    <w:unhideWhenUsed/>
    <w:rsid w:val="00C31EE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paragraph" w:styleId="TOC1">
    <w:name w:val="toc 1"/>
    <w:basedOn w:val="Normal"/>
    <w:next w:val="Normal"/>
    <w:autoRedefine/>
    <w:uiPriority w:val="39"/>
    <w:unhideWhenUsed/>
    <w:rsid w:val="00FB63E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3E7"/>
    <w:pPr>
      <w:spacing w:after="100"/>
      <w:ind w:left="24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B63E7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63E7"/>
    <w:rPr>
      <w:rFonts w:ascii="Lucida Grande" w:hAnsi="Lucida Grande"/>
      <w:sz w:val="18"/>
      <w:szCs w:val="18"/>
    </w:rPr>
  </w:style>
  <w:style w:type="character" w:customStyle="1" w:styleId="referenceid">
    <w:name w:val="reference_id"/>
    <w:basedOn w:val="DefaultParagraphFont"/>
    <w:uiPriority w:val="1"/>
    <w:rsid w:val="00457CF1"/>
    <w:rPr>
      <w:vertAlign w:val="superscript"/>
    </w:rPr>
  </w:style>
  <w:style w:type="paragraph" w:customStyle="1" w:styleId="graphictitle">
    <w:name w:val="graphic title"/>
    <w:basedOn w:val="ImageCaption"/>
    <w:next w:val="Normal"/>
    <w:rsid w:val="0035500D"/>
  </w:style>
  <w:style w:type="paragraph" w:customStyle="1" w:styleId="tabletitle">
    <w:name w:val="table title"/>
    <w:basedOn w:val="TableCaption"/>
    <w:next w:val="Normal"/>
    <w:rsid w:val="00901463"/>
  </w:style>
  <w:style w:type="table" w:styleId="TableGrid">
    <w:name w:val="Table Grid"/>
    <w:basedOn w:val="TableNormal"/>
    <w:uiPriority w:val="39"/>
    <w:rsid w:val="00BE340A"/>
    <w:pPr>
      <w:suppressAutoHyphens/>
    </w:pPr>
    <w:rPr>
      <w:sz w:val="22"/>
      <w:szCs w:val="22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11"/>
    <w:qFormat/>
    <w:rsid w:val="00BE340A"/>
    <w:pPr>
      <w:numPr>
        <w:ilvl w:val="1"/>
      </w:numPr>
      <w:spacing w:after="160"/>
    </w:pPr>
    <w:rPr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BE340A"/>
    <w:rPr>
      <w:color w:val="5A5A5A" w:themeColor="text1" w:themeTint="A5"/>
      <w:spacing w:val="15"/>
      <w:sz w:val="22"/>
      <w:szCs w:val="22"/>
    </w:rPr>
  </w:style>
  <w:style w:type="paragraph" w:styleId="Title">
    <w:name w:val="Title"/>
    <w:basedOn w:val="Normal"/>
    <w:next w:val="Normal"/>
    <w:link w:val="TitleChar"/>
    <w:uiPriority w:val="10"/>
    <w:qFormat/>
    <w:rsid w:val="00BE340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340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BE340A"/>
    <w:pPr>
      <w:numPr>
        <w:numId w:val="0"/>
      </w:numPr>
      <w:pBdr>
        <w:bottom w:val="none" w:sz="0" w:space="0" w:color="auto"/>
      </w:pBdr>
      <w:spacing w:before="240" w:line="259" w:lineRule="auto"/>
      <w:outlineLvl w:val="9"/>
    </w:pPr>
    <w:rPr>
      <w:b w:val="0"/>
      <w:bCs w:val="0"/>
      <w:color w:val="365F91" w:themeColor="accent1" w:themeShade="BF"/>
    </w:rPr>
  </w:style>
  <w:style w:type="character" w:styleId="Hyperlink">
    <w:name w:val="Hyperlink"/>
    <w:basedOn w:val="DefaultParagraphFont"/>
    <w:uiPriority w:val="99"/>
    <w:unhideWhenUsed/>
    <w:rsid w:val="00BE340A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C517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C5172"/>
  </w:style>
  <w:style w:type="paragraph" w:styleId="Footer">
    <w:name w:val="footer"/>
    <w:basedOn w:val="Normal"/>
    <w:link w:val="FooterChar"/>
    <w:uiPriority w:val="99"/>
    <w:unhideWhenUsed/>
    <w:rsid w:val="00DC517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C5172"/>
  </w:style>
  <w:style w:type="character" w:customStyle="1" w:styleId="normaltextrun">
    <w:name w:val="normaltextrun"/>
    <w:basedOn w:val="DefaultParagraphFont"/>
    <w:rsid w:val="00590214"/>
  </w:style>
  <w:style w:type="character" w:customStyle="1" w:styleId="eop">
    <w:name w:val="eop"/>
    <w:basedOn w:val="DefaultParagraphFont"/>
    <w:rsid w:val="00590214"/>
  </w:style>
  <w:style w:type="character" w:customStyle="1" w:styleId="markedcontent">
    <w:name w:val="markedcontent"/>
    <w:basedOn w:val="DefaultParagraphFont"/>
    <w:rsid w:val="00BC34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841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15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800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4306EE-F02C-454C-8E55-00EF3A5F1C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2190</Words>
  <Characters>12485</Characters>
  <Application>Microsoft Office Word</Application>
  <DocSecurity>0</DocSecurity>
  <Lines>104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14646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Ling Yang</dc:creator>
  <cp:keywords/>
  <dc:description/>
  <cp:lastModifiedBy>Ling Yang</cp:lastModifiedBy>
  <cp:revision>3</cp:revision>
  <dcterms:created xsi:type="dcterms:W3CDTF">2025-12-29T15:22:00Z</dcterms:created>
  <dcterms:modified xsi:type="dcterms:W3CDTF">2026-01-16T11:11:00Z</dcterms:modified>
  <cp:category/>
</cp:coreProperties>
</file>